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54C1">
      <w:pPr>
        <w:pStyle w:val="9"/>
        <w:tabs>
          <w:tab w:val="left" w:pos="825"/>
          <w:tab w:val="center" w:pos="4426"/>
        </w:tabs>
        <w:spacing w:line="700" w:lineRule="exact"/>
        <w:ind w:left="285" w:firstLine="0" w:firstLineChars="0"/>
        <w:rPr>
          <w:rFonts w:ascii="微软雅黑" w:hAnsi="微软雅黑" w:eastAsia="微软雅黑"/>
          <w:b/>
          <w:sz w:val="36"/>
          <w:szCs w:val="44"/>
        </w:rPr>
      </w:pPr>
    </w:p>
    <w:p w14:paraId="3C3E8B04">
      <w:pPr>
        <w:pStyle w:val="9"/>
        <w:tabs>
          <w:tab w:val="left" w:pos="825"/>
          <w:tab w:val="center" w:pos="4426"/>
        </w:tabs>
        <w:spacing w:line="700" w:lineRule="exact"/>
        <w:ind w:left="285" w:firstLine="0" w:firstLineChars="0"/>
        <w:rPr>
          <w:rFonts w:ascii="微软雅黑" w:hAnsi="微软雅黑" w:eastAsia="微软雅黑"/>
          <w:b/>
          <w:sz w:val="36"/>
          <w:szCs w:val="44"/>
        </w:rPr>
      </w:pPr>
    </w:p>
    <w:p w14:paraId="357920E3">
      <w:pPr>
        <w:pStyle w:val="9"/>
        <w:tabs>
          <w:tab w:val="left" w:pos="825"/>
          <w:tab w:val="center" w:pos="4426"/>
        </w:tabs>
        <w:spacing w:line="700" w:lineRule="exact"/>
        <w:ind w:left="285" w:firstLine="0" w:firstLineChars="0"/>
        <w:rPr>
          <w:rFonts w:ascii="微软雅黑" w:hAnsi="微软雅黑" w:eastAsia="微软雅黑"/>
          <w:b/>
          <w:sz w:val="36"/>
          <w:szCs w:val="44"/>
        </w:rPr>
      </w:pPr>
    </w:p>
    <w:p w14:paraId="6552B9B8">
      <w:pPr>
        <w:pStyle w:val="9"/>
        <w:tabs>
          <w:tab w:val="left" w:pos="825"/>
          <w:tab w:val="center" w:pos="4426"/>
        </w:tabs>
        <w:spacing w:line="700" w:lineRule="exact"/>
        <w:ind w:left="0" w:leftChars="0" w:firstLine="0" w:firstLineChars="0"/>
        <w:rPr>
          <w:rFonts w:ascii="微软雅黑" w:hAnsi="微软雅黑" w:eastAsia="微软雅黑"/>
          <w:b/>
          <w:bCs/>
          <w:sz w:val="40"/>
          <w:szCs w:val="48"/>
        </w:rPr>
      </w:pPr>
      <w:r>
        <w:rPr>
          <w:rFonts w:hint="eastAsia" w:ascii="微软雅黑" w:hAnsi="微软雅黑" w:eastAsia="微软雅黑"/>
          <w:b/>
          <w:sz w:val="36"/>
          <w:szCs w:val="44"/>
        </w:rPr>
        <w:t>南昌航空大学</w:t>
      </w:r>
      <w:r>
        <w:rPr>
          <w:rFonts w:hint="eastAsia" w:ascii="微软雅黑" w:hAnsi="微软雅黑" w:eastAsia="微软雅黑"/>
          <w:b/>
          <w:sz w:val="36"/>
          <w:szCs w:val="44"/>
          <w:lang w:eastAsia="zh-CN"/>
        </w:rPr>
        <w:t>综合科研大楼项目招标控制价编制</w:t>
      </w:r>
      <w:r>
        <w:rPr>
          <w:rFonts w:hint="eastAsia" w:ascii="微软雅黑" w:hAnsi="微软雅黑" w:eastAsia="微软雅黑"/>
          <w:b/>
          <w:sz w:val="36"/>
          <w:szCs w:val="44"/>
        </w:rPr>
        <w:t>项目</w:t>
      </w:r>
      <w:bookmarkStart w:id="0" w:name="OLE_LINK11"/>
    </w:p>
    <w:p w14:paraId="2927CA0C">
      <w:pPr>
        <w:tabs>
          <w:tab w:val="left" w:pos="0"/>
          <w:tab w:val="center" w:pos="4426"/>
        </w:tabs>
        <w:spacing w:line="700" w:lineRule="exact"/>
        <w:ind w:left="285"/>
        <w:jc w:val="center"/>
        <w:rPr>
          <w:rFonts w:hint="eastAsia" w:ascii="微软雅黑" w:hAnsi="微软雅黑" w:eastAsia="微软雅黑"/>
          <w:b/>
          <w:sz w:val="48"/>
          <w:szCs w:val="48"/>
          <w:lang w:eastAsia="zh-CN"/>
        </w:rPr>
      </w:pPr>
      <w:r>
        <w:rPr>
          <w:rFonts w:hint="eastAsia" w:ascii="微软雅黑" w:hAnsi="微软雅黑" w:eastAsia="微软雅黑"/>
          <w:b/>
          <w:bCs/>
          <w:sz w:val="32"/>
          <w:szCs w:val="32"/>
        </w:rPr>
        <w:t>【采购编号：】202</w:t>
      </w:r>
      <w:r>
        <w:rPr>
          <w:rFonts w:hint="eastAsia" w:ascii="微软雅黑" w:hAnsi="微软雅黑" w:eastAsia="微软雅黑"/>
          <w:b/>
          <w:bCs/>
          <w:sz w:val="32"/>
          <w:szCs w:val="32"/>
          <w:lang w:val="en-US" w:eastAsia="zh-CN"/>
        </w:rPr>
        <w:t>4</w:t>
      </w:r>
      <w:r>
        <w:rPr>
          <w:rFonts w:hint="eastAsia" w:ascii="微软雅黑" w:hAnsi="微软雅黑" w:eastAsia="微软雅黑"/>
          <w:b/>
          <w:bCs/>
          <w:sz w:val="32"/>
          <w:szCs w:val="32"/>
        </w:rPr>
        <w:t>JJC0000</w:t>
      </w:r>
      <w:r>
        <w:rPr>
          <w:rFonts w:hint="eastAsia" w:ascii="微软雅黑" w:hAnsi="微软雅黑" w:eastAsia="微软雅黑"/>
          <w:b/>
          <w:bCs/>
          <w:sz w:val="32"/>
          <w:szCs w:val="32"/>
          <w:lang w:val="en-US" w:eastAsia="zh-CN"/>
        </w:rPr>
        <w:t>6</w:t>
      </w:r>
    </w:p>
    <w:p w14:paraId="46FBE2F1">
      <w:pPr>
        <w:pStyle w:val="9"/>
        <w:ind w:left="285" w:firstLine="0" w:firstLineChars="0"/>
        <w:rPr>
          <w:rFonts w:ascii="微软雅黑" w:hAnsi="微软雅黑" w:eastAsia="微软雅黑"/>
          <w:b/>
          <w:sz w:val="48"/>
          <w:szCs w:val="48"/>
        </w:rPr>
      </w:pPr>
    </w:p>
    <w:p w14:paraId="53F00CE5">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14:paraId="62453D54">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14:paraId="0548E4E1">
      <w:pPr>
        <w:spacing w:line="1000" w:lineRule="exact"/>
        <w:ind w:left="285"/>
        <w:jc w:val="center"/>
        <w:rPr>
          <w:rFonts w:asciiTheme="minorEastAsia" w:hAnsiTheme="minorEastAsia"/>
          <w:b/>
          <w:sz w:val="28"/>
          <w:szCs w:val="28"/>
        </w:rPr>
      </w:pPr>
    </w:p>
    <w:bookmarkEnd w:id="0"/>
    <w:p w14:paraId="79D3E00D">
      <w:pPr>
        <w:spacing w:afterLines="50"/>
        <w:ind w:firstLine="1281" w:firstLineChars="400"/>
        <w:rPr>
          <w:rFonts w:ascii="微软雅黑" w:hAnsi="微软雅黑" w:eastAsia="微软雅黑"/>
          <w:b/>
          <w:sz w:val="32"/>
          <w:szCs w:val="21"/>
        </w:rPr>
      </w:pPr>
    </w:p>
    <w:p w14:paraId="0B0F6607">
      <w:pPr>
        <w:spacing w:afterLines="50"/>
        <w:ind w:firstLine="1281" w:firstLineChars="400"/>
        <w:rPr>
          <w:rFonts w:ascii="微软雅黑" w:hAnsi="微软雅黑" w:eastAsia="微软雅黑"/>
          <w:b/>
          <w:sz w:val="32"/>
          <w:szCs w:val="21"/>
        </w:rPr>
      </w:pPr>
    </w:p>
    <w:p w14:paraId="15105051">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14:paraId="503DE9F7">
      <w:pPr>
        <w:spacing w:beforeLines="50" w:beforeAutospacing="1" w:afterLines="30" w:afterAutospacing="1" w:line="360" w:lineRule="auto"/>
        <w:jc w:val="center"/>
        <w:rPr>
          <w:rFonts w:ascii="微软雅黑" w:hAnsi="微软雅黑" w:eastAsia="微软雅黑"/>
          <w:b/>
          <w:sz w:val="32"/>
          <w:szCs w:val="21"/>
        </w:rPr>
      </w:pPr>
    </w:p>
    <w:p w14:paraId="13DFAC1F">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14:paraId="7515A465">
      <w:pPr>
        <w:pStyle w:val="3"/>
        <w:numPr>
          <w:ilvl w:val="0"/>
          <w:numId w:val="1"/>
        </w:numPr>
        <w:spacing w:before="0" w:after="0" w:line="276" w:lineRule="auto"/>
        <w:rPr>
          <w:rFonts w:ascii="微软雅黑" w:hAnsi="微软雅黑" w:eastAsia="微软雅黑"/>
          <w:sz w:val="36"/>
          <w:szCs w:val="36"/>
        </w:rPr>
      </w:pPr>
      <w:bookmarkStart w:id="1" w:name="_Toc18057217"/>
      <w:r>
        <w:rPr>
          <w:rFonts w:hint="eastAsia" w:ascii="微软雅黑" w:hAnsi="微软雅黑" w:eastAsia="微软雅黑"/>
          <w:sz w:val="36"/>
          <w:szCs w:val="36"/>
        </w:rPr>
        <w:t>报价表*</w:t>
      </w:r>
      <w:bookmarkEnd w:id="1"/>
    </w:p>
    <w:p w14:paraId="54B2AE99">
      <w:pPr>
        <w:tabs>
          <w:tab w:val="left" w:pos="825"/>
          <w:tab w:val="center" w:pos="4426"/>
        </w:tabs>
        <w:spacing w:line="700" w:lineRule="exact"/>
        <w:rPr>
          <w:rFonts w:ascii="微软雅黑" w:hAnsi="微软雅黑" w:eastAsia="微软雅黑"/>
          <w:bCs/>
          <w:snapToGrid w:val="0"/>
          <w:kern w:val="0"/>
          <w:sz w:val="24"/>
          <w:szCs w:val="24"/>
          <w:u w:val="single"/>
        </w:rPr>
      </w:pPr>
      <w:bookmarkStart w:id="2" w:name="OLE_LINK10"/>
      <w:r>
        <w:rPr>
          <w:rFonts w:hint="eastAsia" w:ascii="微软雅黑" w:hAnsi="微软雅黑" w:eastAsia="微软雅黑"/>
          <w:bCs/>
          <w:snapToGrid w:val="0"/>
          <w:kern w:val="0"/>
          <w:sz w:val="24"/>
          <w:szCs w:val="24"/>
        </w:rPr>
        <w:t>项目名称：南昌航空大学</w:t>
      </w:r>
      <w:r>
        <w:rPr>
          <w:rFonts w:hint="eastAsia" w:ascii="微软雅黑" w:hAnsi="微软雅黑" w:eastAsia="微软雅黑"/>
          <w:bCs/>
          <w:snapToGrid w:val="0"/>
          <w:kern w:val="0"/>
          <w:sz w:val="24"/>
          <w:szCs w:val="24"/>
          <w:lang w:eastAsia="zh-CN"/>
        </w:rPr>
        <w:t>综合科研大楼项目招标控制价编制</w:t>
      </w:r>
      <w:r>
        <w:rPr>
          <w:rFonts w:hint="eastAsia" w:ascii="微软雅黑" w:hAnsi="微软雅黑" w:eastAsia="微软雅黑"/>
          <w:bCs/>
          <w:snapToGrid w:val="0"/>
          <w:kern w:val="0"/>
          <w:sz w:val="24"/>
          <w:szCs w:val="24"/>
        </w:rPr>
        <w:t>项目</w:t>
      </w:r>
    </w:p>
    <w:p w14:paraId="67FCB4EC">
      <w:pPr>
        <w:rPr>
          <w:rFonts w:hint="eastAsia" w:ascii="微软雅黑" w:hAnsi="微软雅黑" w:eastAsia="微软雅黑"/>
          <w:sz w:val="24"/>
          <w:szCs w:val="24"/>
          <w:u w:val="single"/>
          <w:lang w:eastAsia="zh-CN"/>
        </w:rPr>
      </w:pPr>
      <w:r>
        <w:rPr>
          <w:rFonts w:hint="eastAsia" w:ascii="微软雅黑" w:hAnsi="微软雅黑" w:eastAsia="微软雅黑"/>
          <w:bCs/>
          <w:snapToGrid w:val="0"/>
          <w:kern w:val="0"/>
          <w:sz w:val="24"/>
          <w:szCs w:val="24"/>
        </w:rPr>
        <w:t>采购编号：202</w:t>
      </w:r>
      <w:r>
        <w:rPr>
          <w:rFonts w:hint="eastAsia" w:ascii="微软雅黑" w:hAnsi="微软雅黑" w:eastAsia="微软雅黑"/>
          <w:bCs/>
          <w:snapToGrid w:val="0"/>
          <w:kern w:val="0"/>
          <w:sz w:val="24"/>
          <w:szCs w:val="24"/>
          <w:lang w:val="en-US" w:eastAsia="zh-CN"/>
        </w:rPr>
        <w:t>4</w:t>
      </w:r>
      <w:r>
        <w:rPr>
          <w:rFonts w:hint="eastAsia" w:ascii="微软雅黑" w:hAnsi="微软雅黑" w:eastAsia="微软雅黑"/>
          <w:bCs/>
          <w:snapToGrid w:val="0"/>
          <w:kern w:val="0"/>
          <w:sz w:val="24"/>
          <w:szCs w:val="24"/>
        </w:rPr>
        <w:t>JJC0000</w:t>
      </w:r>
      <w:r>
        <w:rPr>
          <w:rFonts w:hint="eastAsia" w:ascii="微软雅黑" w:hAnsi="微软雅黑" w:eastAsia="微软雅黑"/>
          <w:bCs/>
          <w:snapToGrid w:val="0"/>
          <w:kern w:val="0"/>
          <w:sz w:val="24"/>
          <w:szCs w:val="24"/>
          <w:lang w:val="en-US" w:eastAsia="zh-CN"/>
        </w:rPr>
        <w:t>6</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3"/>
        <w:gridCol w:w="1581"/>
        <w:gridCol w:w="3969"/>
        <w:gridCol w:w="2991"/>
      </w:tblGrid>
      <w:tr w14:paraId="69AEF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5633" w:type="dxa"/>
            <w:tcBorders>
              <w:top w:val="double" w:color="auto" w:sz="4" w:space="0"/>
              <w:bottom w:val="single" w:color="auto" w:sz="4" w:space="0"/>
            </w:tcBorders>
            <w:vAlign w:val="center"/>
          </w:tcPr>
          <w:p w14:paraId="0EA69786">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1581" w:type="dxa"/>
            <w:tcBorders>
              <w:top w:val="double" w:color="auto" w:sz="4" w:space="0"/>
              <w:bottom w:val="single" w:color="auto" w:sz="4" w:space="0"/>
            </w:tcBorders>
            <w:vAlign w:val="center"/>
          </w:tcPr>
          <w:p w14:paraId="54F922DE">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lang w:val="en-US" w:eastAsia="zh-CN"/>
              </w:rPr>
              <w:t>下浮</w:t>
            </w:r>
            <w:r>
              <w:rPr>
                <w:rFonts w:hint="eastAsia" w:ascii="微软雅黑" w:hAnsi="微软雅黑" w:eastAsia="微软雅黑"/>
                <w:snapToGrid w:val="0"/>
                <w:kern w:val="0"/>
                <w:sz w:val="24"/>
                <w:szCs w:val="24"/>
              </w:rPr>
              <w:t>率</w:t>
            </w:r>
          </w:p>
        </w:tc>
        <w:tc>
          <w:tcPr>
            <w:tcW w:w="3969" w:type="dxa"/>
            <w:tcBorders>
              <w:top w:val="double" w:color="auto" w:sz="4" w:space="0"/>
              <w:bottom w:val="single" w:color="auto" w:sz="4" w:space="0"/>
            </w:tcBorders>
            <w:vAlign w:val="center"/>
          </w:tcPr>
          <w:p w14:paraId="589DD998">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14:paraId="7C1703BE">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14:paraId="314AFEAF">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14:paraId="3C3EF1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633" w:type="dxa"/>
            <w:tcBorders>
              <w:top w:val="single" w:color="auto" w:sz="4" w:space="0"/>
            </w:tcBorders>
            <w:vAlign w:val="center"/>
          </w:tcPr>
          <w:p w14:paraId="64364587">
            <w:pPr>
              <w:adjustRightInd w:val="0"/>
              <w:snapToGrid w:val="0"/>
              <w:spacing w:line="300" w:lineRule="auto"/>
              <w:jc w:val="center"/>
              <w:rPr>
                <w:rFonts w:ascii="微软雅黑" w:hAnsi="微软雅黑" w:eastAsia="微软雅黑"/>
                <w:bCs/>
                <w:snapToGrid w:val="0"/>
                <w:kern w:val="0"/>
                <w:sz w:val="24"/>
                <w:szCs w:val="24"/>
              </w:rPr>
            </w:pPr>
            <w:r>
              <w:rPr>
                <w:rFonts w:hint="eastAsia" w:ascii="微软雅黑" w:hAnsi="微软雅黑" w:eastAsia="微软雅黑"/>
                <w:bCs/>
                <w:snapToGrid w:val="0"/>
                <w:kern w:val="0"/>
                <w:sz w:val="24"/>
                <w:szCs w:val="24"/>
                <w:lang w:val="en-US" w:eastAsia="zh-CN"/>
              </w:rPr>
              <w:t>南昌航空大学</w:t>
            </w:r>
            <w:r>
              <w:rPr>
                <w:rFonts w:hint="eastAsia" w:ascii="微软雅黑" w:hAnsi="微软雅黑" w:eastAsia="微软雅黑"/>
                <w:bCs/>
                <w:snapToGrid w:val="0"/>
                <w:kern w:val="0"/>
                <w:sz w:val="24"/>
                <w:szCs w:val="24"/>
              </w:rPr>
              <w:t>综合科研大楼项目招标控制价编制</w:t>
            </w:r>
          </w:p>
        </w:tc>
        <w:tc>
          <w:tcPr>
            <w:tcW w:w="1581" w:type="dxa"/>
            <w:tcBorders>
              <w:top w:val="single" w:color="auto" w:sz="4" w:space="0"/>
            </w:tcBorders>
            <w:vAlign w:val="center"/>
          </w:tcPr>
          <w:p w14:paraId="08D152A1">
            <w:pPr>
              <w:adjustRightInd w:val="0"/>
              <w:snapToGrid w:val="0"/>
              <w:spacing w:line="300" w:lineRule="auto"/>
              <w:jc w:val="center"/>
              <w:rPr>
                <w:rFonts w:ascii="微软雅黑" w:hAnsi="微软雅黑" w:eastAsia="微软雅黑"/>
                <w:bCs/>
                <w:snapToGrid w:val="0"/>
                <w:kern w:val="0"/>
                <w:sz w:val="24"/>
                <w:szCs w:val="24"/>
              </w:rPr>
            </w:pPr>
            <w:r>
              <w:rPr>
                <w:rFonts w:hint="eastAsia" w:ascii="微软雅黑" w:hAnsi="微软雅黑" w:eastAsia="微软雅黑"/>
                <w:bCs/>
                <w:snapToGrid w:val="0"/>
                <w:kern w:val="0"/>
                <w:sz w:val="24"/>
                <w:szCs w:val="24"/>
              </w:rPr>
              <w:t>%</w:t>
            </w:r>
          </w:p>
        </w:tc>
        <w:tc>
          <w:tcPr>
            <w:tcW w:w="3969" w:type="dxa"/>
            <w:tcBorders>
              <w:top w:val="single" w:color="auto" w:sz="4" w:space="0"/>
            </w:tcBorders>
            <w:vAlign w:val="center"/>
          </w:tcPr>
          <w:p w14:paraId="483CDDEB">
            <w:pPr>
              <w:adjustRightInd w:val="0"/>
              <w:snapToGrid w:val="0"/>
              <w:spacing w:line="300" w:lineRule="auto"/>
              <w:jc w:val="center"/>
              <w:rPr>
                <w:rFonts w:hint="default" w:ascii="微软雅黑" w:hAnsi="微软雅黑" w:eastAsia="微软雅黑"/>
                <w:bCs/>
                <w:snapToGrid w:val="0"/>
                <w:kern w:val="0"/>
                <w:sz w:val="24"/>
                <w:szCs w:val="24"/>
                <w:lang w:val="en-US" w:eastAsia="zh-CN"/>
              </w:rPr>
            </w:pPr>
            <w:r>
              <w:rPr>
                <w:rFonts w:hint="eastAsia" w:ascii="微软雅黑" w:hAnsi="微软雅黑" w:eastAsia="微软雅黑"/>
                <w:bCs/>
                <w:snapToGrid w:val="0"/>
                <w:kern w:val="0"/>
                <w:sz w:val="24"/>
                <w:szCs w:val="24"/>
                <w:lang w:val="en-US" w:eastAsia="zh-CN"/>
              </w:rPr>
              <w:t>前湖校区</w:t>
            </w:r>
          </w:p>
        </w:tc>
        <w:tc>
          <w:tcPr>
            <w:tcW w:w="2991" w:type="dxa"/>
            <w:tcBorders>
              <w:top w:val="single" w:color="auto" w:sz="4" w:space="0"/>
            </w:tcBorders>
            <w:vAlign w:val="center"/>
          </w:tcPr>
          <w:p w14:paraId="195D89EE">
            <w:pPr>
              <w:adjustRightInd w:val="0"/>
              <w:snapToGrid w:val="0"/>
              <w:spacing w:line="300" w:lineRule="auto"/>
              <w:jc w:val="center"/>
              <w:rPr>
                <w:rFonts w:ascii="微软雅黑" w:hAnsi="微软雅黑" w:eastAsia="微软雅黑"/>
                <w:bCs/>
                <w:snapToGrid w:val="0"/>
                <w:kern w:val="0"/>
                <w:sz w:val="24"/>
                <w:szCs w:val="24"/>
              </w:rPr>
            </w:pPr>
          </w:p>
        </w:tc>
      </w:tr>
    </w:tbl>
    <w:p w14:paraId="7CDDBABF">
      <w:pPr>
        <w:adjustRightInd w:val="0"/>
        <w:snapToGrid w:val="0"/>
        <w:spacing w:line="300" w:lineRule="auto"/>
        <w:jc w:val="left"/>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14:paraId="225777D2">
      <w:pPr>
        <w:adjustRightInd w:val="0"/>
        <w:snapToGrid w:val="0"/>
        <w:spacing w:line="300" w:lineRule="auto"/>
        <w:rPr>
          <w:rFonts w:ascii="微软雅黑" w:hAnsi="微软雅黑" w:eastAsia="微软雅黑"/>
          <w:snapToGrid w:val="0"/>
          <w:kern w:val="0"/>
          <w:sz w:val="24"/>
          <w:szCs w:val="24"/>
        </w:rPr>
      </w:pPr>
    </w:p>
    <w:p w14:paraId="3A69E9BD">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14:paraId="475537EC">
      <w:pPr>
        <w:adjustRightInd w:val="0"/>
        <w:snapToGrid w:val="0"/>
        <w:spacing w:line="300" w:lineRule="auto"/>
        <w:ind w:firstLine="1050" w:firstLineChars="500"/>
        <w:rPr>
          <w:rFonts w:ascii="微软雅黑" w:hAnsi="微软雅黑" w:eastAsia="微软雅黑"/>
          <w:snapToGrid w:val="0"/>
          <w:kern w:val="0"/>
        </w:rPr>
      </w:pPr>
    </w:p>
    <w:p w14:paraId="3124D71D">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注：1、折扣率应按“采购文件”中规定填写。</w:t>
      </w:r>
    </w:p>
    <w:p w14:paraId="4C6EA009">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w:t>
      </w:r>
      <w:r>
        <w:rPr>
          <w:rFonts w:hint="eastAsia" w:ascii="微软雅黑" w:hAnsi="微软雅黑" w:eastAsia="微软雅黑"/>
          <w:snapToGrid w:val="0"/>
          <w:kern w:val="0"/>
          <w:lang w:val="en-US" w:eastAsia="zh-CN"/>
        </w:rPr>
        <w:t>2</w:t>
      </w:r>
      <w:r>
        <w:rPr>
          <w:rFonts w:hint="eastAsia" w:ascii="微软雅黑" w:hAnsi="微软雅黑" w:eastAsia="微软雅黑"/>
          <w:snapToGrid w:val="0"/>
          <w:kern w:val="0"/>
        </w:rPr>
        <w:t>、“服务时间”指全部服务完成正式交付使用的日期。</w:t>
      </w:r>
    </w:p>
    <w:p w14:paraId="3E599F38">
      <w:pPr>
        <w:adjustRightInd w:val="0"/>
        <w:snapToGrid w:val="0"/>
        <w:spacing w:line="300" w:lineRule="auto"/>
        <w:ind w:firstLine="435"/>
        <w:rPr>
          <w:rFonts w:hint="eastAsia" w:ascii="微软雅黑" w:hAnsi="微软雅黑" w:eastAsia="微软雅黑"/>
          <w:b/>
          <w:snapToGrid w:val="0"/>
          <w:kern w:val="0"/>
        </w:rPr>
      </w:pPr>
      <w:r>
        <w:rPr>
          <w:rFonts w:hint="eastAsia" w:ascii="微软雅黑" w:hAnsi="微软雅黑" w:eastAsia="微软雅黑"/>
          <w:snapToGrid w:val="0"/>
          <w:kern w:val="0"/>
          <w:lang w:val="en-US" w:eastAsia="zh-CN"/>
        </w:rPr>
        <w:t>3</w:t>
      </w:r>
      <w:r>
        <w:rPr>
          <w:rFonts w:hint="eastAsia" w:ascii="微软雅黑" w:hAnsi="微软雅黑" w:eastAsia="微软雅黑"/>
          <w:snapToGrid w:val="0"/>
          <w:kern w:val="0"/>
        </w:rPr>
        <w:t>、此表应经法定代表人或其授权委托人签名，并加盖公章。</w:t>
      </w:r>
    </w:p>
    <w:bookmarkEnd w:id="2"/>
    <w:p w14:paraId="2C9432E4">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b/>
          <w:snapToGrid w:val="0"/>
          <w:kern w:val="0"/>
          <w:lang w:val="en-US" w:eastAsia="zh-CN"/>
        </w:rPr>
        <w:t>4</w:t>
      </w:r>
      <w:r>
        <w:rPr>
          <w:rFonts w:hint="eastAsia" w:ascii="微软雅黑" w:hAnsi="微软雅黑" w:eastAsia="微软雅黑"/>
          <w:b/>
          <w:snapToGrid w:val="0"/>
          <w:kern w:val="0"/>
        </w:rPr>
        <w:t>、报价以百分比的形式进行报价，报价不得高于</w:t>
      </w:r>
      <w:r>
        <w:rPr>
          <w:rFonts w:hint="eastAsia" w:ascii="微软雅黑" w:hAnsi="微软雅黑" w:eastAsia="微软雅黑"/>
          <w:b/>
          <w:snapToGrid w:val="0"/>
          <w:kern w:val="0"/>
          <w:lang w:val="en-US" w:eastAsia="zh-CN"/>
        </w:rPr>
        <w:t>6</w:t>
      </w:r>
      <w:r>
        <w:rPr>
          <w:rFonts w:hint="eastAsia" w:ascii="微软雅黑" w:hAnsi="微软雅黑" w:eastAsia="微软雅黑"/>
          <w:b/>
          <w:snapToGrid w:val="0"/>
          <w:kern w:val="0"/>
        </w:rPr>
        <w:t>0%，且报价不得存在小数点，否则按无效响应处理（基准价：</w:t>
      </w:r>
      <w:bookmarkStart w:id="3" w:name="OLE_LINK13"/>
      <w:r>
        <w:rPr>
          <w:rFonts w:hint="eastAsia" w:ascii="微软雅黑" w:hAnsi="微软雅黑" w:eastAsia="微软雅黑"/>
          <w:b/>
          <w:snapToGrid w:val="0"/>
          <w:kern w:val="0"/>
        </w:rPr>
        <w:t>赣价协[2023]4号文件</w:t>
      </w:r>
      <w:bookmarkEnd w:id="3"/>
      <w:r>
        <w:rPr>
          <w:rFonts w:hint="eastAsia" w:ascii="微软雅黑" w:hAnsi="微软雅黑" w:eastAsia="微软雅黑"/>
          <w:b/>
          <w:snapToGrid w:val="0"/>
          <w:kern w:val="0"/>
          <w:lang w:val="en-US" w:eastAsia="zh-CN"/>
        </w:rPr>
        <w:t>计算的收费基价</w:t>
      </w:r>
      <w:r>
        <w:rPr>
          <w:rFonts w:hint="eastAsia" w:ascii="微软雅黑" w:hAnsi="微软雅黑" w:eastAsia="微软雅黑"/>
          <w:b/>
          <w:snapToGrid w:val="0"/>
          <w:kern w:val="0"/>
        </w:rPr>
        <w:t>》计算出的结果）。</w:t>
      </w:r>
    </w:p>
    <w:p w14:paraId="7F26D6F0">
      <w:pPr>
        <w:pStyle w:val="3"/>
        <w:numPr>
          <w:ilvl w:val="0"/>
          <w:numId w:val="1"/>
        </w:numPr>
        <w:spacing w:before="0" w:after="0" w:line="276" w:lineRule="auto"/>
        <w:rPr>
          <w:rFonts w:ascii="微软雅黑" w:hAnsi="微软雅黑" w:eastAsia="微软雅黑"/>
          <w:sz w:val="36"/>
          <w:szCs w:val="36"/>
        </w:rPr>
      </w:pPr>
      <w:bookmarkStart w:id="4" w:name="_Toc319584577"/>
      <w:bookmarkStart w:id="5" w:name="_Toc18057218"/>
      <w:r>
        <w:rPr>
          <w:rFonts w:hint="eastAsia" w:ascii="微软雅黑" w:hAnsi="微软雅黑" w:eastAsia="微软雅黑"/>
          <w:sz w:val="36"/>
          <w:szCs w:val="36"/>
        </w:rPr>
        <w:t>技术规格响应/偏离表</w:t>
      </w:r>
      <w:bookmarkEnd w:id="4"/>
      <w:r>
        <w:rPr>
          <w:rFonts w:hint="eastAsia" w:ascii="微软雅黑" w:hAnsi="微软雅黑" w:eastAsia="微软雅黑"/>
          <w:sz w:val="36"/>
          <w:szCs w:val="36"/>
        </w:rPr>
        <w:t>*</w:t>
      </w:r>
      <w:bookmarkEnd w:id="5"/>
    </w:p>
    <w:p w14:paraId="4BF2ACAC">
      <w:pPr>
        <w:tabs>
          <w:tab w:val="left" w:pos="825"/>
          <w:tab w:val="center" w:pos="4426"/>
        </w:tabs>
        <w:spacing w:line="44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w w:val="90"/>
          <w:kern w:val="0"/>
          <w:sz w:val="24"/>
          <w:szCs w:val="24"/>
        </w:rPr>
        <w:t>南昌航空大学</w:t>
      </w:r>
      <w:r>
        <w:rPr>
          <w:rFonts w:hint="eastAsia" w:ascii="微软雅黑" w:hAnsi="微软雅黑" w:eastAsia="微软雅黑"/>
          <w:bCs/>
          <w:snapToGrid w:val="0"/>
          <w:w w:val="90"/>
          <w:kern w:val="0"/>
          <w:sz w:val="24"/>
          <w:szCs w:val="24"/>
          <w:lang w:eastAsia="zh-CN"/>
        </w:rPr>
        <w:t>综合科研大楼项目招标控制价编制</w:t>
      </w:r>
      <w:r>
        <w:rPr>
          <w:rFonts w:hint="eastAsia" w:ascii="微软雅黑" w:hAnsi="微软雅黑" w:eastAsia="微软雅黑"/>
          <w:bCs/>
          <w:snapToGrid w:val="0"/>
          <w:w w:val="90"/>
          <w:kern w:val="0"/>
          <w:sz w:val="24"/>
          <w:szCs w:val="24"/>
        </w:rPr>
        <w:t>项目</w:t>
      </w:r>
    </w:p>
    <w:p w14:paraId="209CBF24">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w:t>
      </w:r>
      <w:r>
        <w:rPr>
          <w:rFonts w:hint="eastAsia" w:ascii="微软雅黑" w:hAnsi="微软雅黑" w:eastAsia="微软雅黑"/>
          <w:bCs/>
          <w:snapToGrid w:val="0"/>
          <w:kern w:val="0"/>
          <w:sz w:val="24"/>
          <w:szCs w:val="24"/>
          <w:lang w:eastAsia="zh-CN"/>
        </w:rPr>
        <w:t>2024JJC00006</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14:paraId="4D4B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5" w:hRule="atLeast"/>
        </w:trPr>
        <w:tc>
          <w:tcPr>
            <w:tcW w:w="772" w:type="dxa"/>
            <w:vAlign w:val="center"/>
          </w:tcPr>
          <w:p w14:paraId="38F9455D">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14:paraId="0309CF73">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14:paraId="21359AA5">
            <w:pPr>
              <w:rPr>
                <w:rFonts w:ascii="微软雅黑" w:hAnsi="微软雅黑" w:eastAsia="微软雅黑"/>
                <w:sz w:val="24"/>
                <w:szCs w:val="24"/>
              </w:rPr>
            </w:pPr>
            <w:r>
              <w:rPr>
                <w:rFonts w:hint="eastAsia" w:ascii="微软雅黑" w:hAnsi="微软雅黑" w:eastAsia="微软雅黑"/>
                <w:sz w:val="24"/>
                <w:szCs w:val="24"/>
              </w:rPr>
              <w:t>采购文件的</w:t>
            </w:r>
          </w:p>
          <w:p w14:paraId="292A290F">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14:paraId="483881C9">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14:paraId="72C8FF13">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14:paraId="09AF5A8B">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14:paraId="6C9F7ADD">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14:paraId="10E892E9">
            <w:pPr>
              <w:rPr>
                <w:rFonts w:ascii="微软雅黑" w:hAnsi="微软雅黑" w:eastAsia="微软雅黑"/>
                <w:sz w:val="24"/>
                <w:szCs w:val="24"/>
              </w:rPr>
            </w:pPr>
            <w:r>
              <w:rPr>
                <w:rFonts w:hint="eastAsia" w:ascii="微软雅黑" w:hAnsi="微软雅黑" w:eastAsia="微软雅黑"/>
                <w:sz w:val="24"/>
                <w:szCs w:val="24"/>
              </w:rPr>
              <w:t>证明材料</w:t>
            </w:r>
          </w:p>
          <w:p w14:paraId="141E8B07">
            <w:pPr>
              <w:rPr>
                <w:rFonts w:ascii="微软雅黑" w:hAnsi="微软雅黑" w:eastAsia="微软雅黑"/>
                <w:sz w:val="24"/>
                <w:szCs w:val="24"/>
              </w:rPr>
            </w:pPr>
            <w:r>
              <w:rPr>
                <w:rFonts w:hint="eastAsia" w:ascii="微软雅黑" w:hAnsi="微软雅黑" w:eastAsia="微软雅黑"/>
                <w:sz w:val="24"/>
                <w:szCs w:val="24"/>
              </w:rPr>
              <w:t>所在页码</w:t>
            </w:r>
          </w:p>
          <w:p w14:paraId="0DB761B0">
            <w:pPr>
              <w:rPr>
                <w:rFonts w:ascii="微软雅黑" w:hAnsi="微软雅黑" w:eastAsia="微软雅黑"/>
                <w:sz w:val="24"/>
                <w:szCs w:val="24"/>
              </w:rPr>
            </w:pPr>
            <w:r>
              <w:rPr>
                <w:rFonts w:hint="eastAsia" w:ascii="微软雅黑" w:hAnsi="微软雅黑" w:eastAsia="微软雅黑"/>
                <w:sz w:val="24"/>
                <w:szCs w:val="24"/>
              </w:rPr>
              <w:t>（如有）</w:t>
            </w:r>
          </w:p>
        </w:tc>
      </w:tr>
      <w:tr w14:paraId="6858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14:paraId="7666926C">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14:paraId="0AAF2B34">
            <w:pPr>
              <w:spacing w:line="432" w:lineRule="auto"/>
              <w:rPr>
                <w:rFonts w:ascii="微软雅黑" w:hAnsi="微软雅黑" w:eastAsia="微软雅黑"/>
                <w:sz w:val="24"/>
                <w:szCs w:val="24"/>
              </w:rPr>
            </w:pPr>
            <w:r>
              <w:rPr>
                <w:rFonts w:hint="eastAsia" w:ascii="微软雅黑" w:hAnsi="微软雅黑" w:eastAsia="微软雅黑"/>
                <w:sz w:val="24"/>
                <w:szCs w:val="24"/>
              </w:rPr>
              <w:t>项目说明</w:t>
            </w:r>
          </w:p>
        </w:tc>
        <w:tc>
          <w:tcPr>
            <w:tcW w:w="1701" w:type="dxa"/>
            <w:vAlign w:val="center"/>
          </w:tcPr>
          <w:p w14:paraId="14A9737B">
            <w:pPr>
              <w:spacing w:line="432" w:lineRule="auto"/>
              <w:rPr>
                <w:rFonts w:ascii="微软雅黑" w:hAnsi="微软雅黑" w:eastAsia="微软雅黑"/>
                <w:sz w:val="24"/>
                <w:szCs w:val="24"/>
              </w:rPr>
            </w:pPr>
          </w:p>
        </w:tc>
        <w:tc>
          <w:tcPr>
            <w:tcW w:w="1843" w:type="dxa"/>
            <w:vAlign w:val="center"/>
          </w:tcPr>
          <w:p w14:paraId="0DFB1E80">
            <w:pPr>
              <w:spacing w:line="432" w:lineRule="auto"/>
              <w:rPr>
                <w:rFonts w:ascii="微软雅黑" w:hAnsi="微软雅黑" w:eastAsia="微软雅黑"/>
                <w:sz w:val="24"/>
                <w:szCs w:val="24"/>
              </w:rPr>
            </w:pPr>
          </w:p>
        </w:tc>
        <w:tc>
          <w:tcPr>
            <w:tcW w:w="851" w:type="dxa"/>
            <w:vAlign w:val="center"/>
          </w:tcPr>
          <w:p w14:paraId="737A979C">
            <w:pPr>
              <w:spacing w:line="432" w:lineRule="auto"/>
              <w:rPr>
                <w:rFonts w:ascii="微软雅黑" w:hAnsi="微软雅黑" w:eastAsia="微软雅黑"/>
                <w:sz w:val="24"/>
                <w:szCs w:val="24"/>
              </w:rPr>
            </w:pPr>
          </w:p>
        </w:tc>
        <w:tc>
          <w:tcPr>
            <w:tcW w:w="1275" w:type="dxa"/>
            <w:vAlign w:val="center"/>
          </w:tcPr>
          <w:p w14:paraId="01C22C0C">
            <w:pPr>
              <w:spacing w:line="432" w:lineRule="auto"/>
              <w:rPr>
                <w:rFonts w:ascii="微软雅黑" w:hAnsi="微软雅黑" w:eastAsia="微软雅黑"/>
                <w:sz w:val="24"/>
                <w:szCs w:val="24"/>
              </w:rPr>
            </w:pPr>
          </w:p>
        </w:tc>
        <w:tc>
          <w:tcPr>
            <w:tcW w:w="1418" w:type="dxa"/>
          </w:tcPr>
          <w:p w14:paraId="7493A2CE">
            <w:pPr>
              <w:spacing w:line="432" w:lineRule="auto"/>
              <w:rPr>
                <w:rFonts w:ascii="微软雅黑" w:hAnsi="微软雅黑" w:eastAsia="微软雅黑"/>
                <w:sz w:val="24"/>
              </w:rPr>
            </w:pPr>
          </w:p>
        </w:tc>
      </w:tr>
      <w:tr w14:paraId="2743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2D07E0E8">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14:paraId="693D9F12">
            <w:pPr>
              <w:spacing w:line="432" w:lineRule="auto"/>
              <w:rPr>
                <w:rFonts w:hint="eastAsia" w:ascii="微软雅黑" w:hAnsi="微软雅黑" w:eastAsia="微软雅黑"/>
                <w:sz w:val="24"/>
                <w:szCs w:val="24"/>
              </w:rPr>
            </w:pPr>
            <w:r>
              <w:rPr>
                <w:rFonts w:hint="eastAsia" w:ascii="微软雅黑" w:hAnsi="微软雅黑" w:eastAsia="微软雅黑"/>
                <w:sz w:val="24"/>
                <w:szCs w:val="24"/>
                <w:lang w:val="en-US" w:eastAsia="zh-CN"/>
              </w:rPr>
              <w:t>服务</w:t>
            </w:r>
            <w:r>
              <w:rPr>
                <w:rFonts w:hint="eastAsia" w:ascii="微软雅黑" w:hAnsi="微软雅黑" w:eastAsia="微软雅黑"/>
                <w:sz w:val="24"/>
                <w:szCs w:val="24"/>
              </w:rPr>
              <w:t>内容</w:t>
            </w:r>
          </w:p>
        </w:tc>
        <w:tc>
          <w:tcPr>
            <w:tcW w:w="1701" w:type="dxa"/>
            <w:vAlign w:val="center"/>
          </w:tcPr>
          <w:p w14:paraId="1DD899D7">
            <w:pPr>
              <w:spacing w:line="432" w:lineRule="auto"/>
              <w:rPr>
                <w:rFonts w:ascii="微软雅黑" w:hAnsi="微软雅黑" w:eastAsia="微软雅黑"/>
                <w:sz w:val="24"/>
                <w:szCs w:val="24"/>
              </w:rPr>
            </w:pPr>
          </w:p>
        </w:tc>
        <w:tc>
          <w:tcPr>
            <w:tcW w:w="1843" w:type="dxa"/>
            <w:vAlign w:val="center"/>
          </w:tcPr>
          <w:p w14:paraId="3CCC45A7">
            <w:pPr>
              <w:spacing w:line="432" w:lineRule="auto"/>
              <w:rPr>
                <w:rFonts w:ascii="微软雅黑" w:hAnsi="微软雅黑" w:eastAsia="微软雅黑"/>
                <w:sz w:val="24"/>
                <w:szCs w:val="24"/>
              </w:rPr>
            </w:pPr>
          </w:p>
        </w:tc>
        <w:tc>
          <w:tcPr>
            <w:tcW w:w="851" w:type="dxa"/>
            <w:vAlign w:val="center"/>
          </w:tcPr>
          <w:p w14:paraId="176EEEC1">
            <w:pPr>
              <w:spacing w:line="432" w:lineRule="auto"/>
              <w:rPr>
                <w:rFonts w:ascii="微软雅黑" w:hAnsi="微软雅黑" w:eastAsia="微软雅黑"/>
                <w:sz w:val="24"/>
                <w:szCs w:val="24"/>
              </w:rPr>
            </w:pPr>
          </w:p>
        </w:tc>
        <w:tc>
          <w:tcPr>
            <w:tcW w:w="1275" w:type="dxa"/>
            <w:vAlign w:val="center"/>
          </w:tcPr>
          <w:p w14:paraId="51DB53E9">
            <w:pPr>
              <w:spacing w:line="432" w:lineRule="auto"/>
              <w:rPr>
                <w:rFonts w:ascii="微软雅黑" w:hAnsi="微软雅黑" w:eastAsia="微软雅黑"/>
                <w:sz w:val="24"/>
                <w:szCs w:val="24"/>
              </w:rPr>
            </w:pPr>
          </w:p>
        </w:tc>
        <w:tc>
          <w:tcPr>
            <w:tcW w:w="1418" w:type="dxa"/>
          </w:tcPr>
          <w:p w14:paraId="733CFE43">
            <w:pPr>
              <w:spacing w:line="432" w:lineRule="auto"/>
              <w:rPr>
                <w:rFonts w:ascii="微软雅黑" w:hAnsi="微软雅黑" w:eastAsia="微软雅黑"/>
                <w:sz w:val="24"/>
              </w:rPr>
            </w:pPr>
          </w:p>
        </w:tc>
      </w:tr>
      <w:tr w14:paraId="4F72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369EA3C5">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14:paraId="0E361505">
            <w:pPr>
              <w:spacing w:line="432" w:lineRule="auto"/>
              <w:rPr>
                <w:rFonts w:ascii="微软雅黑" w:hAnsi="微软雅黑" w:eastAsia="微软雅黑"/>
                <w:sz w:val="24"/>
                <w:szCs w:val="24"/>
              </w:rPr>
            </w:pPr>
            <w:r>
              <w:rPr>
                <w:rFonts w:hint="eastAsia" w:ascii="微软雅黑" w:hAnsi="微软雅黑" w:eastAsia="微软雅黑"/>
                <w:sz w:val="24"/>
                <w:szCs w:val="24"/>
              </w:rPr>
              <w:t>服务质量要求</w:t>
            </w:r>
          </w:p>
        </w:tc>
        <w:tc>
          <w:tcPr>
            <w:tcW w:w="1701" w:type="dxa"/>
            <w:vAlign w:val="center"/>
          </w:tcPr>
          <w:p w14:paraId="423A483E">
            <w:pPr>
              <w:spacing w:line="432" w:lineRule="auto"/>
              <w:rPr>
                <w:rFonts w:ascii="微软雅黑" w:hAnsi="微软雅黑" w:eastAsia="微软雅黑"/>
                <w:sz w:val="24"/>
                <w:szCs w:val="24"/>
              </w:rPr>
            </w:pPr>
          </w:p>
        </w:tc>
        <w:tc>
          <w:tcPr>
            <w:tcW w:w="1843" w:type="dxa"/>
            <w:vAlign w:val="center"/>
          </w:tcPr>
          <w:p w14:paraId="52D4DBC7">
            <w:pPr>
              <w:spacing w:line="432" w:lineRule="auto"/>
              <w:rPr>
                <w:rFonts w:ascii="微软雅黑" w:hAnsi="微软雅黑" w:eastAsia="微软雅黑"/>
                <w:sz w:val="24"/>
                <w:szCs w:val="24"/>
              </w:rPr>
            </w:pPr>
          </w:p>
        </w:tc>
        <w:tc>
          <w:tcPr>
            <w:tcW w:w="851" w:type="dxa"/>
            <w:vAlign w:val="center"/>
          </w:tcPr>
          <w:p w14:paraId="1446C9C4">
            <w:pPr>
              <w:spacing w:line="432" w:lineRule="auto"/>
              <w:rPr>
                <w:rFonts w:ascii="微软雅黑" w:hAnsi="微软雅黑" w:eastAsia="微软雅黑"/>
                <w:sz w:val="24"/>
                <w:szCs w:val="24"/>
              </w:rPr>
            </w:pPr>
          </w:p>
        </w:tc>
        <w:tc>
          <w:tcPr>
            <w:tcW w:w="1275" w:type="dxa"/>
            <w:vAlign w:val="center"/>
          </w:tcPr>
          <w:p w14:paraId="51562A17">
            <w:pPr>
              <w:spacing w:line="432" w:lineRule="auto"/>
              <w:rPr>
                <w:rFonts w:ascii="微软雅黑" w:hAnsi="微软雅黑" w:eastAsia="微软雅黑"/>
                <w:sz w:val="24"/>
                <w:szCs w:val="24"/>
              </w:rPr>
            </w:pPr>
          </w:p>
        </w:tc>
        <w:tc>
          <w:tcPr>
            <w:tcW w:w="1418" w:type="dxa"/>
          </w:tcPr>
          <w:p w14:paraId="113FB9A4">
            <w:pPr>
              <w:spacing w:line="432" w:lineRule="auto"/>
              <w:rPr>
                <w:rFonts w:ascii="微软雅黑" w:hAnsi="微软雅黑" w:eastAsia="微软雅黑"/>
                <w:sz w:val="24"/>
              </w:rPr>
            </w:pPr>
          </w:p>
        </w:tc>
      </w:tr>
      <w:tr w14:paraId="6E93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4926CD3C">
            <w:pPr>
              <w:spacing w:line="432" w:lineRule="auto"/>
              <w:rPr>
                <w:rFonts w:ascii="微软雅黑" w:hAnsi="微软雅黑" w:eastAsia="微软雅黑"/>
                <w:sz w:val="24"/>
                <w:szCs w:val="24"/>
              </w:rPr>
            </w:pPr>
          </w:p>
        </w:tc>
        <w:tc>
          <w:tcPr>
            <w:tcW w:w="1213" w:type="dxa"/>
            <w:vAlign w:val="center"/>
          </w:tcPr>
          <w:p w14:paraId="2E084A24">
            <w:pPr>
              <w:spacing w:line="432" w:lineRule="auto"/>
              <w:rPr>
                <w:rFonts w:ascii="微软雅黑" w:hAnsi="微软雅黑" w:eastAsia="微软雅黑"/>
                <w:sz w:val="24"/>
                <w:szCs w:val="24"/>
              </w:rPr>
            </w:pPr>
          </w:p>
        </w:tc>
        <w:tc>
          <w:tcPr>
            <w:tcW w:w="1701" w:type="dxa"/>
            <w:vAlign w:val="center"/>
          </w:tcPr>
          <w:p w14:paraId="171A3D33">
            <w:pPr>
              <w:spacing w:line="432" w:lineRule="auto"/>
              <w:rPr>
                <w:rFonts w:ascii="微软雅黑" w:hAnsi="微软雅黑" w:eastAsia="微软雅黑"/>
                <w:sz w:val="24"/>
                <w:szCs w:val="24"/>
              </w:rPr>
            </w:pPr>
          </w:p>
        </w:tc>
        <w:tc>
          <w:tcPr>
            <w:tcW w:w="1843" w:type="dxa"/>
            <w:vAlign w:val="center"/>
          </w:tcPr>
          <w:p w14:paraId="00F8BDB2">
            <w:pPr>
              <w:spacing w:line="432" w:lineRule="auto"/>
              <w:rPr>
                <w:rFonts w:ascii="微软雅黑" w:hAnsi="微软雅黑" w:eastAsia="微软雅黑"/>
                <w:sz w:val="24"/>
                <w:szCs w:val="24"/>
              </w:rPr>
            </w:pPr>
          </w:p>
        </w:tc>
        <w:tc>
          <w:tcPr>
            <w:tcW w:w="851" w:type="dxa"/>
            <w:vAlign w:val="center"/>
          </w:tcPr>
          <w:p w14:paraId="5919C9C2">
            <w:pPr>
              <w:spacing w:line="432" w:lineRule="auto"/>
              <w:rPr>
                <w:rFonts w:ascii="微软雅黑" w:hAnsi="微软雅黑" w:eastAsia="微软雅黑"/>
                <w:sz w:val="24"/>
                <w:szCs w:val="24"/>
              </w:rPr>
            </w:pPr>
          </w:p>
        </w:tc>
        <w:tc>
          <w:tcPr>
            <w:tcW w:w="1275" w:type="dxa"/>
            <w:vAlign w:val="center"/>
          </w:tcPr>
          <w:p w14:paraId="55951289">
            <w:pPr>
              <w:spacing w:line="432" w:lineRule="auto"/>
              <w:rPr>
                <w:rFonts w:ascii="微软雅黑" w:hAnsi="微软雅黑" w:eastAsia="微软雅黑"/>
                <w:sz w:val="24"/>
                <w:szCs w:val="24"/>
              </w:rPr>
            </w:pPr>
          </w:p>
        </w:tc>
        <w:tc>
          <w:tcPr>
            <w:tcW w:w="1418" w:type="dxa"/>
          </w:tcPr>
          <w:p w14:paraId="3E2A1D53">
            <w:pPr>
              <w:spacing w:line="432" w:lineRule="auto"/>
              <w:rPr>
                <w:rFonts w:ascii="微软雅黑" w:hAnsi="微软雅黑" w:eastAsia="微软雅黑"/>
                <w:sz w:val="24"/>
              </w:rPr>
            </w:pPr>
          </w:p>
        </w:tc>
      </w:tr>
      <w:tr w14:paraId="0F19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tcPr>
          <w:p w14:paraId="79F0BF04">
            <w:pPr>
              <w:spacing w:line="432" w:lineRule="auto"/>
              <w:rPr>
                <w:rFonts w:ascii="微软雅黑" w:hAnsi="微软雅黑" w:eastAsia="微软雅黑"/>
                <w:sz w:val="24"/>
              </w:rPr>
            </w:pPr>
          </w:p>
        </w:tc>
        <w:tc>
          <w:tcPr>
            <w:tcW w:w="1213" w:type="dxa"/>
          </w:tcPr>
          <w:p w14:paraId="3F50BEDF">
            <w:pPr>
              <w:spacing w:line="432" w:lineRule="auto"/>
              <w:rPr>
                <w:rFonts w:ascii="微软雅黑" w:hAnsi="微软雅黑" w:eastAsia="微软雅黑"/>
                <w:sz w:val="24"/>
              </w:rPr>
            </w:pPr>
          </w:p>
        </w:tc>
        <w:tc>
          <w:tcPr>
            <w:tcW w:w="1701" w:type="dxa"/>
          </w:tcPr>
          <w:p w14:paraId="4D25A301">
            <w:pPr>
              <w:spacing w:line="432" w:lineRule="auto"/>
              <w:rPr>
                <w:rFonts w:ascii="微软雅黑" w:hAnsi="微软雅黑" w:eastAsia="微软雅黑"/>
                <w:sz w:val="24"/>
              </w:rPr>
            </w:pPr>
          </w:p>
        </w:tc>
        <w:tc>
          <w:tcPr>
            <w:tcW w:w="1843" w:type="dxa"/>
          </w:tcPr>
          <w:p w14:paraId="06132893">
            <w:pPr>
              <w:spacing w:line="432" w:lineRule="auto"/>
              <w:rPr>
                <w:rFonts w:ascii="微软雅黑" w:hAnsi="微软雅黑" w:eastAsia="微软雅黑"/>
                <w:sz w:val="24"/>
              </w:rPr>
            </w:pPr>
          </w:p>
        </w:tc>
        <w:tc>
          <w:tcPr>
            <w:tcW w:w="851" w:type="dxa"/>
          </w:tcPr>
          <w:p w14:paraId="421EC8AB">
            <w:pPr>
              <w:spacing w:line="432" w:lineRule="auto"/>
              <w:rPr>
                <w:rFonts w:ascii="微软雅黑" w:hAnsi="微软雅黑" w:eastAsia="微软雅黑"/>
                <w:sz w:val="24"/>
              </w:rPr>
            </w:pPr>
          </w:p>
        </w:tc>
        <w:tc>
          <w:tcPr>
            <w:tcW w:w="1275" w:type="dxa"/>
          </w:tcPr>
          <w:p w14:paraId="570A8F25">
            <w:pPr>
              <w:spacing w:line="432" w:lineRule="auto"/>
              <w:rPr>
                <w:rFonts w:ascii="微软雅黑" w:hAnsi="微软雅黑" w:eastAsia="微软雅黑"/>
                <w:sz w:val="24"/>
              </w:rPr>
            </w:pPr>
          </w:p>
        </w:tc>
        <w:tc>
          <w:tcPr>
            <w:tcW w:w="1418" w:type="dxa"/>
          </w:tcPr>
          <w:p w14:paraId="187D815F">
            <w:pPr>
              <w:spacing w:line="432" w:lineRule="auto"/>
              <w:rPr>
                <w:rFonts w:ascii="微软雅黑" w:hAnsi="微软雅黑" w:eastAsia="微软雅黑"/>
                <w:sz w:val="24"/>
              </w:rPr>
            </w:pPr>
          </w:p>
        </w:tc>
      </w:tr>
    </w:tbl>
    <w:p w14:paraId="2639675E">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031930C0">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14:paraId="597C6612">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14:paraId="11DCE236">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6DC7A52F">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14:paraId="23CA1160">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6" w:name="_Toc136162860"/>
      <w:r>
        <w:rPr>
          <w:rFonts w:hint="eastAsia" w:ascii="微软雅黑" w:hAnsi="微软雅黑" w:eastAsia="微软雅黑"/>
          <w:szCs w:val="21"/>
        </w:rPr>
        <w:t>；</w:t>
      </w:r>
    </w:p>
    <w:p w14:paraId="0DABB4FA">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6"/>
    </w:p>
    <w:p w14:paraId="06FB5FBD">
      <w:pPr>
        <w:spacing w:line="260" w:lineRule="exact"/>
        <w:ind w:firstLine="357"/>
        <w:rPr>
          <w:rFonts w:ascii="微软雅黑" w:hAnsi="微软雅黑" w:eastAsia="微软雅黑"/>
          <w:szCs w:val="21"/>
        </w:rPr>
      </w:pPr>
    </w:p>
    <w:p w14:paraId="1137523B">
      <w:pPr>
        <w:pStyle w:val="3"/>
        <w:numPr>
          <w:ilvl w:val="0"/>
          <w:numId w:val="1"/>
        </w:numPr>
        <w:spacing w:before="0" w:after="0" w:line="360" w:lineRule="auto"/>
        <w:rPr>
          <w:rFonts w:ascii="微软雅黑" w:hAnsi="微软雅黑" w:eastAsia="微软雅黑"/>
          <w:sz w:val="36"/>
          <w:szCs w:val="36"/>
        </w:rPr>
      </w:pPr>
      <w:bookmarkStart w:id="7" w:name="_Toc319584578"/>
      <w:bookmarkStart w:id="8" w:name="_Toc18057219"/>
      <w:r>
        <w:rPr>
          <w:rFonts w:hint="eastAsia" w:ascii="微软雅黑" w:hAnsi="微软雅黑" w:eastAsia="微软雅黑"/>
          <w:sz w:val="36"/>
          <w:szCs w:val="36"/>
        </w:rPr>
        <w:t>商务条款响应/偏离表</w:t>
      </w:r>
      <w:bookmarkEnd w:id="7"/>
      <w:r>
        <w:rPr>
          <w:rFonts w:hint="eastAsia" w:ascii="微软雅黑" w:hAnsi="微软雅黑" w:eastAsia="微软雅黑"/>
          <w:sz w:val="36"/>
          <w:szCs w:val="36"/>
        </w:rPr>
        <w:t>*</w:t>
      </w:r>
      <w:bookmarkEnd w:id="8"/>
    </w:p>
    <w:p w14:paraId="5020D24E">
      <w:pPr>
        <w:tabs>
          <w:tab w:val="left" w:pos="825"/>
          <w:tab w:val="center" w:pos="4426"/>
        </w:tabs>
        <w:spacing w:line="440" w:lineRule="exact"/>
        <w:rPr>
          <w:rFonts w:ascii="微软雅黑" w:hAnsi="微软雅黑" w:eastAsia="微软雅黑"/>
          <w:bCs/>
          <w:snapToGrid w:val="0"/>
          <w:w w:val="90"/>
          <w:kern w:val="0"/>
          <w:sz w:val="24"/>
          <w:szCs w:val="24"/>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w w:val="90"/>
          <w:kern w:val="0"/>
          <w:sz w:val="24"/>
          <w:szCs w:val="24"/>
        </w:rPr>
        <w:t>南昌航空大学</w:t>
      </w:r>
      <w:r>
        <w:rPr>
          <w:rFonts w:hint="eastAsia" w:ascii="微软雅黑" w:hAnsi="微软雅黑" w:eastAsia="微软雅黑"/>
          <w:bCs/>
          <w:snapToGrid w:val="0"/>
          <w:w w:val="90"/>
          <w:kern w:val="0"/>
          <w:sz w:val="24"/>
          <w:szCs w:val="24"/>
          <w:lang w:eastAsia="zh-CN"/>
        </w:rPr>
        <w:t>综合科研大楼项目招标控制价编制</w:t>
      </w:r>
      <w:r>
        <w:rPr>
          <w:rFonts w:hint="eastAsia" w:ascii="微软雅黑" w:hAnsi="微软雅黑" w:eastAsia="微软雅黑"/>
          <w:bCs/>
          <w:snapToGrid w:val="0"/>
          <w:w w:val="90"/>
          <w:kern w:val="0"/>
          <w:sz w:val="24"/>
          <w:szCs w:val="24"/>
        </w:rPr>
        <w:t>项目</w:t>
      </w:r>
    </w:p>
    <w:p w14:paraId="0172FF80">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w:t>
      </w:r>
      <w:r>
        <w:rPr>
          <w:rFonts w:hint="eastAsia" w:ascii="微软雅黑" w:hAnsi="微软雅黑" w:eastAsia="微软雅黑"/>
          <w:bCs/>
          <w:snapToGrid w:val="0"/>
          <w:kern w:val="0"/>
          <w:sz w:val="24"/>
          <w:szCs w:val="24"/>
          <w:lang w:eastAsia="zh-CN"/>
        </w:rPr>
        <w:t>2024JJC00006</w:t>
      </w:r>
    </w:p>
    <w:tbl>
      <w:tblPr>
        <w:tblStyle w:val="7"/>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09"/>
        <w:gridCol w:w="3402"/>
        <w:gridCol w:w="1417"/>
        <w:gridCol w:w="851"/>
        <w:gridCol w:w="790"/>
        <w:gridCol w:w="1342"/>
      </w:tblGrid>
      <w:tr w14:paraId="651F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14:paraId="653F2FD1">
            <w:pPr>
              <w:rPr>
                <w:rFonts w:ascii="微软雅黑" w:hAnsi="微软雅黑" w:eastAsia="微软雅黑"/>
                <w:sz w:val="24"/>
                <w:szCs w:val="24"/>
              </w:rPr>
            </w:pPr>
            <w:r>
              <w:rPr>
                <w:rFonts w:hint="eastAsia" w:ascii="微软雅黑" w:hAnsi="微软雅黑" w:eastAsia="微软雅黑"/>
                <w:sz w:val="24"/>
                <w:szCs w:val="24"/>
              </w:rPr>
              <w:t>序号</w:t>
            </w:r>
          </w:p>
        </w:tc>
        <w:tc>
          <w:tcPr>
            <w:tcW w:w="709" w:type="dxa"/>
            <w:vAlign w:val="center"/>
          </w:tcPr>
          <w:p w14:paraId="5FEB263F">
            <w:pPr>
              <w:rPr>
                <w:rFonts w:ascii="微软雅黑" w:hAnsi="微软雅黑" w:eastAsia="微软雅黑"/>
                <w:sz w:val="24"/>
                <w:szCs w:val="24"/>
              </w:rPr>
            </w:pPr>
            <w:r>
              <w:rPr>
                <w:rFonts w:hint="eastAsia" w:ascii="微软雅黑" w:hAnsi="微软雅黑" w:eastAsia="微软雅黑"/>
                <w:sz w:val="24"/>
                <w:szCs w:val="24"/>
              </w:rPr>
              <w:t>条目名称</w:t>
            </w:r>
          </w:p>
        </w:tc>
        <w:tc>
          <w:tcPr>
            <w:tcW w:w="3402" w:type="dxa"/>
            <w:vAlign w:val="center"/>
          </w:tcPr>
          <w:p w14:paraId="35AC9B2B">
            <w:pPr>
              <w:rPr>
                <w:rFonts w:ascii="微软雅黑" w:hAnsi="微软雅黑" w:eastAsia="微软雅黑"/>
                <w:sz w:val="24"/>
                <w:szCs w:val="24"/>
              </w:rPr>
            </w:pPr>
            <w:r>
              <w:rPr>
                <w:rFonts w:hint="eastAsia" w:ascii="微软雅黑" w:hAnsi="微软雅黑" w:eastAsia="微软雅黑"/>
                <w:sz w:val="24"/>
                <w:szCs w:val="24"/>
              </w:rPr>
              <w:t>采购文件的</w:t>
            </w:r>
          </w:p>
          <w:p w14:paraId="52B015B5">
            <w:pPr>
              <w:rPr>
                <w:rFonts w:ascii="微软雅黑" w:hAnsi="微软雅黑" w:eastAsia="微软雅黑"/>
                <w:sz w:val="24"/>
                <w:szCs w:val="24"/>
              </w:rPr>
            </w:pPr>
            <w:r>
              <w:rPr>
                <w:rFonts w:hint="eastAsia" w:ascii="微软雅黑" w:hAnsi="微软雅黑" w:eastAsia="微软雅黑"/>
                <w:sz w:val="24"/>
                <w:szCs w:val="24"/>
              </w:rPr>
              <w:t>商务条款</w:t>
            </w:r>
          </w:p>
        </w:tc>
        <w:tc>
          <w:tcPr>
            <w:tcW w:w="1417" w:type="dxa"/>
            <w:vAlign w:val="center"/>
          </w:tcPr>
          <w:p w14:paraId="76E7298C">
            <w:pPr>
              <w:rPr>
                <w:rFonts w:ascii="微软雅黑" w:hAnsi="微软雅黑" w:eastAsia="微软雅黑"/>
                <w:sz w:val="24"/>
                <w:szCs w:val="24"/>
              </w:rPr>
            </w:pPr>
            <w:r>
              <w:rPr>
                <w:rFonts w:hint="eastAsia" w:ascii="微软雅黑" w:hAnsi="微软雅黑" w:eastAsia="微软雅黑"/>
                <w:sz w:val="24"/>
                <w:szCs w:val="24"/>
              </w:rPr>
              <w:t>响应文件的</w:t>
            </w:r>
          </w:p>
          <w:p w14:paraId="0B37C4A1">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14:paraId="1E5D409A">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14:paraId="52D85E36">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14:paraId="59B3D5EC">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14:paraId="27EA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14:paraId="1FEBED36">
            <w:pPr>
              <w:spacing w:line="432" w:lineRule="auto"/>
              <w:rPr>
                <w:rFonts w:ascii="微软雅黑" w:hAnsi="微软雅黑" w:eastAsia="微软雅黑"/>
                <w:sz w:val="24"/>
              </w:rPr>
            </w:pPr>
            <w:r>
              <w:rPr>
                <w:rFonts w:hint="eastAsia" w:ascii="微软雅黑" w:hAnsi="微软雅黑" w:eastAsia="微软雅黑"/>
                <w:sz w:val="24"/>
              </w:rPr>
              <w:t>1</w:t>
            </w:r>
          </w:p>
        </w:tc>
        <w:tc>
          <w:tcPr>
            <w:tcW w:w="709" w:type="dxa"/>
            <w:vAlign w:val="center"/>
          </w:tcPr>
          <w:p w14:paraId="5B1F45E5">
            <w:pPr>
              <w:spacing w:line="432" w:lineRule="auto"/>
              <w:rPr>
                <w:rFonts w:ascii="微软雅黑" w:hAnsi="微软雅黑" w:eastAsia="微软雅黑"/>
                <w:sz w:val="24"/>
              </w:rPr>
            </w:pPr>
            <w:r>
              <w:rPr>
                <w:rFonts w:hint="eastAsia" w:ascii="微软雅黑" w:hAnsi="微软雅黑" w:eastAsia="微软雅黑"/>
                <w:bCs/>
                <w:kern w:val="0"/>
                <w:sz w:val="24"/>
                <w:szCs w:val="24"/>
              </w:rPr>
              <w:t>付款方式</w:t>
            </w:r>
          </w:p>
        </w:tc>
        <w:tc>
          <w:tcPr>
            <w:tcW w:w="3402" w:type="dxa"/>
            <w:vAlign w:val="center"/>
          </w:tcPr>
          <w:p w14:paraId="0C3507E4">
            <w:pPr>
              <w:spacing w:line="240" w:lineRule="auto"/>
              <w:ind w:firstLine="360" w:firstLineChars="200"/>
              <w:rPr>
                <w:rFonts w:hint="eastAsia" w:ascii="微软雅黑" w:hAnsi="微软雅黑" w:eastAsia="微软雅黑"/>
                <w:sz w:val="18"/>
                <w:szCs w:val="24"/>
                <w:lang w:eastAsia="zh-CN"/>
              </w:rPr>
            </w:pPr>
            <w:bookmarkStart w:id="9" w:name="OLE_LINK16"/>
            <w:r>
              <w:rPr>
                <w:rFonts w:hint="eastAsia" w:ascii="微软雅黑" w:hAnsi="微软雅黑" w:eastAsia="微软雅黑"/>
                <w:sz w:val="18"/>
                <w:szCs w:val="24"/>
              </w:rPr>
              <w:t>完成项目的</w:t>
            </w:r>
            <w:r>
              <w:rPr>
                <w:rFonts w:hint="eastAsia" w:ascii="微软雅黑" w:hAnsi="微软雅黑" w:eastAsia="微软雅黑"/>
                <w:sz w:val="18"/>
                <w:szCs w:val="24"/>
                <w:lang w:val="en-US" w:eastAsia="zh-CN"/>
              </w:rPr>
              <w:t>招标控制价</w:t>
            </w:r>
            <w:r>
              <w:rPr>
                <w:rFonts w:hint="eastAsia" w:ascii="微软雅黑" w:hAnsi="微软雅黑" w:eastAsia="微软雅黑"/>
                <w:sz w:val="18"/>
                <w:szCs w:val="24"/>
              </w:rPr>
              <w:t>编制，工程招完标清标结束后进行结算，最终结算金额按以下方式计算：</w:t>
            </w:r>
            <w:bookmarkStart w:id="10" w:name="OLE_LINK3"/>
            <w:r>
              <w:rPr>
                <w:rFonts w:hint="eastAsia" w:ascii="微软雅黑" w:hAnsi="微软雅黑" w:eastAsia="微软雅黑"/>
                <w:sz w:val="18"/>
                <w:szCs w:val="24"/>
              </w:rPr>
              <w:t>江西省工程造价协会《江西省建设工程造价咨询业行业自律成本参考价》（</w:t>
            </w:r>
            <w:bookmarkStart w:id="11" w:name="OLE_LINK12"/>
            <w:r>
              <w:rPr>
                <w:rFonts w:hint="eastAsia" w:ascii="微软雅黑" w:hAnsi="微软雅黑" w:eastAsia="微软雅黑"/>
                <w:sz w:val="18"/>
                <w:szCs w:val="24"/>
              </w:rPr>
              <w:t>赣价协[2023]4号文件</w:t>
            </w:r>
            <w:bookmarkEnd w:id="11"/>
            <w:r>
              <w:rPr>
                <w:rFonts w:hint="eastAsia" w:ascii="微软雅黑" w:hAnsi="微软雅黑" w:eastAsia="微软雅黑"/>
                <w:sz w:val="18"/>
                <w:szCs w:val="24"/>
              </w:rPr>
              <w:t>）</w:t>
            </w:r>
            <w:bookmarkEnd w:id="10"/>
            <w:bookmarkStart w:id="12" w:name="OLE_LINK31"/>
            <w:r>
              <w:rPr>
                <w:rFonts w:hint="eastAsia" w:ascii="微软雅黑" w:hAnsi="微软雅黑" w:eastAsia="微软雅黑"/>
                <w:sz w:val="18"/>
                <w:szCs w:val="24"/>
                <w:lang w:val="en-US" w:eastAsia="zh-CN"/>
              </w:rPr>
              <w:t>中序号5-工程量清单及招标控制价的编制</w:t>
            </w:r>
            <w:bookmarkEnd w:id="12"/>
            <w:r>
              <w:rPr>
                <w:rFonts w:hint="eastAsia" w:ascii="微软雅黑" w:hAnsi="微软雅黑" w:eastAsia="微软雅黑"/>
                <w:sz w:val="18"/>
                <w:szCs w:val="24"/>
              </w:rPr>
              <w:t>为基础进行</w:t>
            </w:r>
            <w:r>
              <w:rPr>
                <w:rFonts w:hint="eastAsia" w:ascii="微软雅黑" w:hAnsi="微软雅黑" w:eastAsia="微软雅黑"/>
                <w:sz w:val="18"/>
                <w:szCs w:val="24"/>
                <w:lang w:val="en-US" w:eastAsia="zh-CN"/>
              </w:rPr>
              <w:t>下浮</w:t>
            </w:r>
            <w:r>
              <w:rPr>
                <w:rFonts w:hint="eastAsia" w:ascii="微软雅黑" w:hAnsi="微软雅黑" w:eastAsia="微软雅黑"/>
                <w:sz w:val="18"/>
                <w:szCs w:val="24"/>
              </w:rPr>
              <w:t>率报价，其中招标控制价需学校审计或财审的项目按最终的审计预算结果作为计费基数，报价为</w:t>
            </w:r>
            <w:r>
              <w:rPr>
                <w:rFonts w:hint="eastAsia" w:ascii="微软雅黑" w:hAnsi="微软雅黑" w:eastAsia="微软雅黑"/>
                <w:sz w:val="18"/>
                <w:szCs w:val="24"/>
                <w:lang w:val="en-US" w:eastAsia="zh-CN"/>
              </w:rPr>
              <w:t>下浮</w:t>
            </w:r>
            <w:r>
              <w:rPr>
                <w:rFonts w:hint="eastAsia" w:ascii="微软雅黑" w:hAnsi="微软雅黑" w:eastAsia="微软雅黑"/>
                <w:sz w:val="18"/>
                <w:szCs w:val="24"/>
              </w:rPr>
              <w:t>百分比（不按专业工程调整系数表进行调整收费）</w:t>
            </w:r>
            <w:r>
              <w:rPr>
                <w:rFonts w:hint="eastAsia" w:ascii="微软雅黑" w:hAnsi="微软雅黑" w:eastAsia="微软雅黑"/>
                <w:sz w:val="18"/>
                <w:szCs w:val="24"/>
                <w:lang w:eastAsia="zh-CN"/>
              </w:rPr>
              <w:t>。</w:t>
            </w:r>
          </w:p>
          <w:bookmarkEnd w:id="9"/>
          <w:p w14:paraId="522710B3">
            <w:pPr>
              <w:spacing w:line="240" w:lineRule="auto"/>
              <w:ind w:firstLine="360" w:firstLineChars="200"/>
              <w:rPr>
                <w:rFonts w:ascii="微软雅黑" w:hAnsi="微软雅黑" w:eastAsia="微软雅黑"/>
                <w:sz w:val="16"/>
                <w:szCs w:val="24"/>
              </w:rPr>
            </w:pPr>
            <w:r>
              <w:rPr>
                <w:rFonts w:hint="eastAsia" w:ascii="微软雅黑" w:hAnsi="微软雅黑" w:eastAsia="微软雅黑"/>
                <w:sz w:val="18"/>
                <w:szCs w:val="24"/>
              </w:rPr>
              <w:t>完成项目的</w:t>
            </w:r>
            <w:r>
              <w:rPr>
                <w:rFonts w:hint="eastAsia" w:ascii="微软雅黑" w:hAnsi="微软雅黑" w:eastAsia="微软雅黑"/>
                <w:sz w:val="18"/>
                <w:szCs w:val="24"/>
                <w:lang w:val="en-US" w:eastAsia="zh-CN"/>
              </w:rPr>
              <w:t>招标控制价</w:t>
            </w:r>
            <w:r>
              <w:rPr>
                <w:rFonts w:hint="eastAsia" w:ascii="微软雅黑" w:hAnsi="微软雅黑" w:eastAsia="微软雅黑"/>
                <w:sz w:val="18"/>
                <w:szCs w:val="24"/>
              </w:rPr>
              <w:t>编制，</w:t>
            </w:r>
            <w:r>
              <w:rPr>
                <w:rFonts w:hint="eastAsia" w:ascii="微软雅黑" w:hAnsi="微软雅黑" w:eastAsia="微软雅黑"/>
                <w:sz w:val="18"/>
                <w:szCs w:val="24"/>
                <w:lang w:val="en-US" w:eastAsia="zh-CN"/>
              </w:rPr>
              <w:t>且</w:t>
            </w:r>
            <w:bookmarkStart w:id="13" w:name="OLE_LINK28"/>
            <w:r>
              <w:rPr>
                <w:rFonts w:hint="eastAsia" w:ascii="微软雅黑" w:hAnsi="微软雅黑" w:eastAsia="微软雅黑"/>
                <w:sz w:val="18"/>
                <w:szCs w:val="24"/>
              </w:rPr>
              <w:t>工程</w:t>
            </w:r>
            <w:bookmarkStart w:id="14" w:name="OLE_LINK7"/>
            <w:r>
              <w:rPr>
                <w:rFonts w:hint="eastAsia" w:ascii="微软雅黑" w:hAnsi="微软雅黑" w:eastAsia="微软雅黑"/>
                <w:sz w:val="18"/>
                <w:szCs w:val="24"/>
                <w:lang w:val="en-US" w:eastAsia="zh-CN"/>
              </w:rPr>
              <w:t>完成</w:t>
            </w:r>
            <w:r>
              <w:rPr>
                <w:rFonts w:hint="eastAsia" w:ascii="微软雅黑" w:hAnsi="微软雅黑" w:eastAsia="微软雅黑"/>
                <w:sz w:val="18"/>
                <w:szCs w:val="24"/>
              </w:rPr>
              <w:t>招标</w:t>
            </w:r>
            <w:bookmarkEnd w:id="13"/>
            <w:bookmarkStart w:id="15" w:name="OLE_LINK29"/>
            <w:r>
              <w:rPr>
                <w:rFonts w:hint="eastAsia" w:ascii="微软雅黑" w:hAnsi="微软雅黑" w:eastAsia="微软雅黑"/>
                <w:sz w:val="18"/>
                <w:szCs w:val="24"/>
                <w:lang w:val="en-US" w:eastAsia="zh-CN"/>
              </w:rPr>
              <w:t>并</w:t>
            </w:r>
            <w:bookmarkEnd w:id="14"/>
            <w:r>
              <w:rPr>
                <w:rFonts w:hint="eastAsia" w:ascii="微软雅黑" w:hAnsi="微软雅黑" w:eastAsia="微软雅黑"/>
                <w:sz w:val="18"/>
                <w:szCs w:val="24"/>
                <w:lang w:val="en-US" w:eastAsia="zh-CN"/>
              </w:rPr>
              <w:t>出具清标结果</w:t>
            </w:r>
            <w:r>
              <w:rPr>
                <w:rFonts w:hint="eastAsia" w:ascii="微软雅黑" w:hAnsi="微软雅黑" w:eastAsia="微软雅黑"/>
                <w:sz w:val="18"/>
                <w:szCs w:val="24"/>
              </w:rPr>
              <w:t>后</w:t>
            </w:r>
            <w:r>
              <w:rPr>
                <w:rFonts w:hint="eastAsia" w:ascii="微软雅黑" w:hAnsi="微软雅黑" w:eastAsia="微软雅黑"/>
                <w:sz w:val="18"/>
                <w:szCs w:val="24"/>
                <w:lang w:val="en-US" w:eastAsia="zh-CN"/>
              </w:rPr>
              <w:t>支付合同价的100%。</w:t>
            </w:r>
            <w:bookmarkEnd w:id="15"/>
          </w:p>
        </w:tc>
        <w:tc>
          <w:tcPr>
            <w:tcW w:w="1417" w:type="dxa"/>
            <w:vAlign w:val="center"/>
          </w:tcPr>
          <w:p w14:paraId="22D1E35A">
            <w:pPr>
              <w:spacing w:line="432" w:lineRule="auto"/>
              <w:rPr>
                <w:rFonts w:ascii="微软雅黑" w:hAnsi="微软雅黑" w:eastAsia="微软雅黑"/>
                <w:sz w:val="24"/>
              </w:rPr>
            </w:pPr>
          </w:p>
        </w:tc>
        <w:tc>
          <w:tcPr>
            <w:tcW w:w="851" w:type="dxa"/>
            <w:vAlign w:val="center"/>
          </w:tcPr>
          <w:p w14:paraId="3FCAC350">
            <w:pPr>
              <w:spacing w:line="432" w:lineRule="auto"/>
              <w:rPr>
                <w:rFonts w:ascii="微软雅黑" w:hAnsi="微软雅黑" w:eastAsia="微软雅黑"/>
                <w:sz w:val="24"/>
              </w:rPr>
            </w:pPr>
          </w:p>
        </w:tc>
        <w:tc>
          <w:tcPr>
            <w:tcW w:w="790" w:type="dxa"/>
            <w:vAlign w:val="center"/>
          </w:tcPr>
          <w:p w14:paraId="57FAE662">
            <w:pPr>
              <w:spacing w:line="432" w:lineRule="auto"/>
              <w:rPr>
                <w:rFonts w:ascii="微软雅黑" w:hAnsi="微软雅黑" w:eastAsia="微软雅黑"/>
                <w:sz w:val="24"/>
              </w:rPr>
            </w:pPr>
          </w:p>
        </w:tc>
        <w:tc>
          <w:tcPr>
            <w:tcW w:w="1342" w:type="dxa"/>
          </w:tcPr>
          <w:p w14:paraId="5E090307">
            <w:pPr>
              <w:spacing w:line="432" w:lineRule="auto"/>
              <w:rPr>
                <w:rFonts w:ascii="微软雅黑" w:hAnsi="微软雅黑" w:eastAsia="微软雅黑"/>
                <w:sz w:val="24"/>
              </w:rPr>
            </w:pPr>
          </w:p>
        </w:tc>
      </w:tr>
      <w:tr w14:paraId="14A7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3F08D49A">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2</w:t>
            </w:r>
          </w:p>
        </w:tc>
        <w:tc>
          <w:tcPr>
            <w:tcW w:w="709" w:type="dxa"/>
            <w:vAlign w:val="center"/>
          </w:tcPr>
          <w:p w14:paraId="26AF50EB">
            <w:pPr>
              <w:spacing w:line="432" w:lineRule="auto"/>
              <w:rPr>
                <w:rFonts w:hint="eastAsia" w:ascii="微软雅黑" w:hAnsi="微软雅黑" w:eastAsia="微软雅黑"/>
                <w:bCs/>
                <w:kern w:val="0"/>
                <w:sz w:val="24"/>
                <w:szCs w:val="24"/>
              </w:rPr>
            </w:pPr>
            <w:r>
              <w:rPr>
                <w:rFonts w:hint="eastAsia" w:ascii="微软雅黑" w:hAnsi="微软雅黑" w:eastAsia="微软雅黑"/>
                <w:bCs/>
                <w:kern w:val="0"/>
                <w:sz w:val="24"/>
                <w:szCs w:val="24"/>
              </w:rPr>
              <w:t>服务时间要求</w:t>
            </w:r>
          </w:p>
        </w:tc>
        <w:tc>
          <w:tcPr>
            <w:tcW w:w="3402" w:type="dxa"/>
            <w:vAlign w:val="center"/>
          </w:tcPr>
          <w:p w14:paraId="672046AB">
            <w:pPr>
              <w:spacing w:line="480" w:lineRule="exact"/>
              <w:ind w:firstLine="360" w:firstLineChars="200"/>
              <w:rPr>
                <w:rFonts w:hint="eastAsia" w:ascii="微软雅黑" w:hAnsi="微软雅黑" w:eastAsia="微软雅黑"/>
                <w:sz w:val="18"/>
                <w:szCs w:val="24"/>
              </w:rPr>
            </w:pPr>
            <w:r>
              <w:rPr>
                <w:rFonts w:hint="eastAsia" w:ascii="微软雅黑" w:hAnsi="微软雅黑" w:eastAsia="微软雅黑"/>
                <w:sz w:val="18"/>
                <w:szCs w:val="24"/>
              </w:rPr>
              <w:t xml:space="preserve">合同签订后，收到采购人通知 </w:t>
            </w:r>
            <w:r>
              <w:rPr>
                <w:rFonts w:hint="eastAsia" w:ascii="微软雅黑" w:hAnsi="微软雅黑" w:eastAsia="微软雅黑"/>
                <w:sz w:val="18"/>
                <w:szCs w:val="24"/>
                <w:lang w:val="en-US" w:eastAsia="zh-CN"/>
              </w:rPr>
              <w:t>7</w:t>
            </w:r>
            <w:r>
              <w:rPr>
                <w:rFonts w:hint="eastAsia" w:ascii="微软雅黑" w:hAnsi="微软雅黑" w:eastAsia="微软雅黑"/>
                <w:sz w:val="18"/>
                <w:szCs w:val="24"/>
              </w:rPr>
              <w:t xml:space="preserve"> 个日历天内</w:t>
            </w:r>
            <w:r>
              <w:rPr>
                <w:rFonts w:hint="eastAsia" w:ascii="微软雅黑" w:hAnsi="微软雅黑" w:eastAsia="微软雅黑"/>
                <w:sz w:val="18"/>
                <w:szCs w:val="24"/>
                <w:lang w:val="en-US" w:eastAsia="zh-CN"/>
              </w:rPr>
              <w:t>出具核对稿</w:t>
            </w:r>
            <w:r>
              <w:rPr>
                <w:rFonts w:hint="eastAsia" w:ascii="微软雅黑" w:hAnsi="微软雅黑" w:eastAsia="微软雅黑"/>
                <w:sz w:val="18"/>
                <w:szCs w:val="24"/>
              </w:rPr>
              <w:t>，</w:t>
            </w:r>
            <w:r>
              <w:rPr>
                <w:rFonts w:hint="eastAsia" w:ascii="微软雅黑" w:hAnsi="微软雅黑" w:eastAsia="微软雅黑"/>
                <w:sz w:val="18"/>
                <w:szCs w:val="24"/>
                <w:lang w:val="en-US" w:eastAsia="zh-CN"/>
              </w:rPr>
              <w:t>并在10个日历天内出具财审送审稿，</w:t>
            </w:r>
            <w:r>
              <w:rPr>
                <w:rFonts w:hint="eastAsia" w:ascii="微软雅黑" w:hAnsi="微软雅黑" w:eastAsia="微软雅黑"/>
                <w:sz w:val="18"/>
                <w:szCs w:val="24"/>
              </w:rPr>
              <w:t>总服务周期直至工程验收通过。</w:t>
            </w:r>
          </w:p>
        </w:tc>
        <w:tc>
          <w:tcPr>
            <w:tcW w:w="1417" w:type="dxa"/>
            <w:vAlign w:val="center"/>
          </w:tcPr>
          <w:p w14:paraId="7F41CF6F">
            <w:pPr>
              <w:spacing w:line="432" w:lineRule="auto"/>
              <w:rPr>
                <w:rFonts w:ascii="微软雅黑" w:hAnsi="微软雅黑" w:eastAsia="微软雅黑"/>
                <w:sz w:val="24"/>
              </w:rPr>
            </w:pPr>
          </w:p>
        </w:tc>
        <w:tc>
          <w:tcPr>
            <w:tcW w:w="851" w:type="dxa"/>
            <w:vAlign w:val="center"/>
          </w:tcPr>
          <w:p w14:paraId="4C1382F5">
            <w:pPr>
              <w:spacing w:line="432" w:lineRule="auto"/>
              <w:rPr>
                <w:rFonts w:ascii="微软雅黑" w:hAnsi="微软雅黑" w:eastAsia="微软雅黑"/>
                <w:sz w:val="24"/>
              </w:rPr>
            </w:pPr>
          </w:p>
        </w:tc>
        <w:tc>
          <w:tcPr>
            <w:tcW w:w="790" w:type="dxa"/>
            <w:vAlign w:val="center"/>
          </w:tcPr>
          <w:p w14:paraId="28A30A18">
            <w:pPr>
              <w:spacing w:line="432" w:lineRule="auto"/>
              <w:rPr>
                <w:rFonts w:ascii="微软雅黑" w:hAnsi="微软雅黑" w:eastAsia="微软雅黑"/>
                <w:sz w:val="24"/>
              </w:rPr>
            </w:pPr>
          </w:p>
        </w:tc>
        <w:tc>
          <w:tcPr>
            <w:tcW w:w="1342" w:type="dxa"/>
          </w:tcPr>
          <w:p w14:paraId="37C8F1ED">
            <w:pPr>
              <w:spacing w:line="432" w:lineRule="auto"/>
              <w:rPr>
                <w:rFonts w:ascii="微软雅黑" w:hAnsi="微软雅黑" w:eastAsia="微软雅黑"/>
                <w:sz w:val="24"/>
              </w:rPr>
            </w:pPr>
          </w:p>
        </w:tc>
      </w:tr>
      <w:tr w14:paraId="2019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6C89AA97">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3</w:t>
            </w:r>
          </w:p>
        </w:tc>
        <w:tc>
          <w:tcPr>
            <w:tcW w:w="709" w:type="dxa"/>
            <w:vAlign w:val="center"/>
          </w:tcPr>
          <w:p w14:paraId="33EAD799">
            <w:pPr>
              <w:spacing w:line="432" w:lineRule="auto"/>
              <w:rPr>
                <w:rFonts w:ascii="微软雅黑" w:hAnsi="微软雅黑" w:eastAsia="微软雅黑"/>
                <w:sz w:val="24"/>
              </w:rPr>
            </w:pPr>
            <w:r>
              <w:rPr>
                <w:rFonts w:hint="eastAsia" w:ascii="微软雅黑" w:hAnsi="微软雅黑" w:eastAsia="微软雅黑"/>
                <w:bCs/>
                <w:kern w:val="0"/>
                <w:sz w:val="24"/>
                <w:szCs w:val="24"/>
              </w:rPr>
              <w:t>服务地点</w:t>
            </w:r>
          </w:p>
        </w:tc>
        <w:tc>
          <w:tcPr>
            <w:tcW w:w="3402" w:type="dxa"/>
            <w:vAlign w:val="center"/>
          </w:tcPr>
          <w:p w14:paraId="01745537">
            <w:pPr>
              <w:spacing w:line="480" w:lineRule="exact"/>
              <w:ind w:firstLine="360" w:firstLineChars="200"/>
              <w:rPr>
                <w:rFonts w:ascii="微软雅黑" w:hAnsi="微软雅黑" w:eastAsia="微软雅黑"/>
                <w:sz w:val="18"/>
                <w:szCs w:val="24"/>
              </w:rPr>
            </w:pPr>
            <w:r>
              <w:rPr>
                <w:rFonts w:hint="eastAsia" w:ascii="微软雅黑" w:hAnsi="微软雅黑" w:eastAsia="微软雅黑"/>
                <w:sz w:val="18"/>
                <w:szCs w:val="24"/>
              </w:rPr>
              <w:t>采购</w:t>
            </w:r>
            <w:bookmarkStart w:id="16" w:name="OLE_LINK1"/>
            <w:r>
              <w:rPr>
                <w:rFonts w:hint="eastAsia" w:ascii="微软雅黑" w:hAnsi="微软雅黑" w:eastAsia="微软雅黑"/>
                <w:sz w:val="18"/>
                <w:szCs w:val="24"/>
              </w:rPr>
              <w:t>人指定地点。</w:t>
            </w:r>
            <w:bookmarkEnd w:id="16"/>
          </w:p>
        </w:tc>
        <w:tc>
          <w:tcPr>
            <w:tcW w:w="1417" w:type="dxa"/>
            <w:vAlign w:val="center"/>
          </w:tcPr>
          <w:p w14:paraId="7DC6EEAD">
            <w:pPr>
              <w:spacing w:line="432" w:lineRule="auto"/>
              <w:rPr>
                <w:rFonts w:ascii="微软雅黑" w:hAnsi="微软雅黑" w:eastAsia="微软雅黑"/>
                <w:sz w:val="24"/>
              </w:rPr>
            </w:pPr>
          </w:p>
        </w:tc>
        <w:tc>
          <w:tcPr>
            <w:tcW w:w="851" w:type="dxa"/>
            <w:vAlign w:val="center"/>
          </w:tcPr>
          <w:p w14:paraId="4A62CB38">
            <w:pPr>
              <w:spacing w:line="432" w:lineRule="auto"/>
              <w:rPr>
                <w:rFonts w:ascii="微软雅黑" w:hAnsi="微软雅黑" w:eastAsia="微软雅黑"/>
                <w:sz w:val="24"/>
              </w:rPr>
            </w:pPr>
          </w:p>
        </w:tc>
        <w:tc>
          <w:tcPr>
            <w:tcW w:w="790" w:type="dxa"/>
            <w:vAlign w:val="center"/>
          </w:tcPr>
          <w:p w14:paraId="4537593B">
            <w:pPr>
              <w:spacing w:line="432" w:lineRule="auto"/>
              <w:rPr>
                <w:rFonts w:ascii="微软雅黑" w:hAnsi="微软雅黑" w:eastAsia="微软雅黑"/>
                <w:sz w:val="24"/>
              </w:rPr>
            </w:pPr>
          </w:p>
        </w:tc>
        <w:tc>
          <w:tcPr>
            <w:tcW w:w="1342" w:type="dxa"/>
          </w:tcPr>
          <w:p w14:paraId="7930FB5F">
            <w:pPr>
              <w:spacing w:line="432" w:lineRule="auto"/>
              <w:rPr>
                <w:rFonts w:ascii="微软雅黑" w:hAnsi="微软雅黑" w:eastAsia="微软雅黑"/>
                <w:sz w:val="24"/>
              </w:rPr>
            </w:pPr>
          </w:p>
        </w:tc>
      </w:tr>
      <w:tr w14:paraId="76F7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440" w:type="dxa"/>
            <w:vAlign w:val="center"/>
          </w:tcPr>
          <w:p w14:paraId="7D90AEB7">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4</w:t>
            </w:r>
          </w:p>
        </w:tc>
        <w:tc>
          <w:tcPr>
            <w:tcW w:w="709" w:type="dxa"/>
            <w:vAlign w:val="center"/>
          </w:tcPr>
          <w:p w14:paraId="61C7E26B">
            <w:pPr>
              <w:spacing w:line="432" w:lineRule="auto"/>
              <w:rPr>
                <w:rFonts w:hint="default" w:ascii="微软雅黑" w:hAnsi="微软雅黑" w:eastAsia="微软雅黑"/>
                <w:sz w:val="24"/>
                <w:lang w:val="en-US" w:eastAsia="zh-CN"/>
              </w:rPr>
            </w:pPr>
            <w:r>
              <w:rPr>
                <w:rFonts w:hint="eastAsia" w:ascii="微软雅黑" w:hAnsi="微软雅黑" w:eastAsia="微软雅黑"/>
                <w:sz w:val="24"/>
                <w:lang w:val="en-US" w:eastAsia="zh-CN"/>
              </w:rPr>
              <w:t>其它要求</w:t>
            </w:r>
          </w:p>
        </w:tc>
        <w:tc>
          <w:tcPr>
            <w:tcW w:w="3402" w:type="dxa"/>
            <w:vAlign w:val="center"/>
          </w:tcPr>
          <w:p w14:paraId="21E094A1">
            <w:pPr>
              <w:spacing w:line="480" w:lineRule="exact"/>
              <w:ind w:firstLine="360" w:firstLineChars="200"/>
              <w:rPr>
                <w:rFonts w:ascii="微软雅黑" w:hAnsi="微软雅黑" w:eastAsia="微软雅黑"/>
                <w:sz w:val="18"/>
                <w:szCs w:val="24"/>
              </w:rPr>
            </w:pPr>
            <w:r>
              <w:rPr>
                <w:rFonts w:hint="eastAsia" w:ascii="微软雅黑" w:hAnsi="微软雅黑" w:eastAsia="微软雅黑"/>
                <w:sz w:val="18"/>
                <w:szCs w:val="24"/>
                <w:lang w:val="en-US" w:eastAsia="zh-CN"/>
              </w:rPr>
              <w:t>在服务有效期内，成交服务商应提供7*24小时技术支持，在采购人遇到技术问题时，应及时响应，如需现场服务的，应及时到场协助解决。</w:t>
            </w:r>
          </w:p>
        </w:tc>
        <w:tc>
          <w:tcPr>
            <w:tcW w:w="1417" w:type="dxa"/>
            <w:vAlign w:val="center"/>
          </w:tcPr>
          <w:p w14:paraId="76C689B7">
            <w:pPr>
              <w:spacing w:line="432" w:lineRule="auto"/>
              <w:rPr>
                <w:rFonts w:ascii="微软雅黑" w:hAnsi="微软雅黑" w:eastAsia="微软雅黑"/>
                <w:sz w:val="24"/>
              </w:rPr>
            </w:pPr>
          </w:p>
        </w:tc>
        <w:tc>
          <w:tcPr>
            <w:tcW w:w="851" w:type="dxa"/>
            <w:vAlign w:val="center"/>
          </w:tcPr>
          <w:p w14:paraId="7D232665">
            <w:pPr>
              <w:spacing w:line="432" w:lineRule="auto"/>
              <w:rPr>
                <w:rFonts w:ascii="微软雅黑" w:hAnsi="微软雅黑" w:eastAsia="微软雅黑"/>
                <w:sz w:val="24"/>
              </w:rPr>
            </w:pPr>
          </w:p>
        </w:tc>
        <w:tc>
          <w:tcPr>
            <w:tcW w:w="790" w:type="dxa"/>
            <w:vAlign w:val="center"/>
          </w:tcPr>
          <w:p w14:paraId="6CA15318">
            <w:pPr>
              <w:spacing w:line="432" w:lineRule="auto"/>
              <w:rPr>
                <w:rFonts w:ascii="微软雅黑" w:hAnsi="微软雅黑" w:eastAsia="微软雅黑"/>
                <w:sz w:val="24"/>
              </w:rPr>
            </w:pPr>
          </w:p>
        </w:tc>
        <w:tc>
          <w:tcPr>
            <w:tcW w:w="1342" w:type="dxa"/>
          </w:tcPr>
          <w:p w14:paraId="55D4EC52">
            <w:pPr>
              <w:spacing w:line="432" w:lineRule="auto"/>
              <w:rPr>
                <w:rFonts w:ascii="微软雅黑" w:hAnsi="微软雅黑" w:eastAsia="微软雅黑"/>
                <w:sz w:val="24"/>
              </w:rPr>
            </w:pPr>
          </w:p>
        </w:tc>
      </w:tr>
      <w:tr w14:paraId="1815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14:paraId="747E6394">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5</w:t>
            </w:r>
          </w:p>
        </w:tc>
        <w:tc>
          <w:tcPr>
            <w:tcW w:w="709" w:type="dxa"/>
            <w:vAlign w:val="center"/>
          </w:tcPr>
          <w:p w14:paraId="1D34AAA0">
            <w:pPr>
              <w:spacing w:line="432" w:lineRule="auto"/>
              <w:rPr>
                <w:rFonts w:ascii="微软雅黑" w:hAnsi="微软雅黑" w:eastAsia="微软雅黑"/>
                <w:sz w:val="24"/>
              </w:rPr>
            </w:pPr>
            <w:r>
              <w:rPr>
                <w:rFonts w:hint="eastAsia" w:ascii="微软雅黑" w:hAnsi="微软雅黑" w:eastAsia="微软雅黑"/>
                <w:bCs/>
                <w:kern w:val="0"/>
                <w:sz w:val="24"/>
                <w:szCs w:val="24"/>
              </w:rPr>
              <w:t>知识产权</w:t>
            </w:r>
          </w:p>
        </w:tc>
        <w:tc>
          <w:tcPr>
            <w:tcW w:w="3402" w:type="dxa"/>
            <w:vAlign w:val="center"/>
          </w:tcPr>
          <w:p w14:paraId="255EBCAB">
            <w:pPr>
              <w:spacing w:line="480" w:lineRule="exact"/>
              <w:ind w:firstLine="360" w:firstLineChars="200"/>
              <w:rPr>
                <w:rFonts w:ascii="微软雅黑" w:hAnsi="微软雅黑" w:eastAsia="微软雅黑"/>
                <w:sz w:val="18"/>
                <w:szCs w:val="24"/>
              </w:rPr>
            </w:pPr>
            <w:r>
              <w:rPr>
                <w:rFonts w:hint="eastAsia" w:ascii="微软雅黑" w:hAnsi="微软雅黑" w:eastAsia="微软雅黑"/>
                <w:sz w:val="18"/>
                <w:szCs w:val="24"/>
              </w:rPr>
              <w:t>成交服务商应保证采购人在使用服务成果的任何部分时不受任何关于侵犯所有权和著作权（版权）等知识产权的指控。如果任何第三方提出侵权指控，成交服务商承担一切与之有关的责任。</w:t>
            </w:r>
          </w:p>
        </w:tc>
        <w:tc>
          <w:tcPr>
            <w:tcW w:w="1417" w:type="dxa"/>
            <w:vAlign w:val="center"/>
          </w:tcPr>
          <w:p w14:paraId="1C32ECF4">
            <w:pPr>
              <w:spacing w:line="432" w:lineRule="auto"/>
              <w:rPr>
                <w:rFonts w:ascii="微软雅黑" w:hAnsi="微软雅黑" w:eastAsia="微软雅黑"/>
                <w:sz w:val="24"/>
              </w:rPr>
            </w:pPr>
          </w:p>
        </w:tc>
        <w:tc>
          <w:tcPr>
            <w:tcW w:w="851" w:type="dxa"/>
            <w:vAlign w:val="center"/>
          </w:tcPr>
          <w:p w14:paraId="5DD461E0">
            <w:pPr>
              <w:spacing w:line="432" w:lineRule="auto"/>
              <w:rPr>
                <w:rFonts w:ascii="微软雅黑" w:hAnsi="微软雅黑" w:eastAsia="微软雅黑"/>
                <w:sz w:val="24"/>
              </w:rPr>
            </w:pPr>
          </w:p>
        </w:tc>
        <w:tc>
          <w:tcPr>
            <w:tcW w:w="790" w:type="dxa"/>
            <w:vAlign w:val="center"/>
          </w:tcPr>
          <w:p w14:paraId="77656EA5">
            <w:pPr>
              <w:spacing w:line="432" w:lineRule="auto"/>
              <w:rPr>
                <w:rFonts w:ascii="微软雅黑" w:hAnsi="微软雅黑" w:eastAsia="微软雅黑"/>
                <w:sz w:val="24"/>
              </w:rPr>
            </w:pPr>
          </w:p>
        </w:tc>
        <w:tc>
          <w:tcPr>
            <w:tcW w:w="1342" w:type="dxa"/>
          </w:tcPr>
          <w:p w14:paraId="7D8D9828">
            <w:pPr>
              <w:spacing w:line="432" w:lineRule="auto"/>
              <w:rPr>
                <w:rFonts w:ascii="微软雅黑" w:hAnsi="微软雅黑" w:eastAsia="微软雅黑"/>
                <w:sz w:val="24"/>
              </w:rPr>
            </w:pPr>
          </w:p>
        </w:tc>
      </w:tr>
    </w:tbl>
    <w:p w14:paraId="18722AA4">
      <w:pPr>
        <w:ind w:firstLine="420" w:firstLineChars="200"/>
        <w:rPr>
          <w:rFonts w:ascii="微软雅黑" w:hAnsi="微软雅黑" w:eastAsia="微软雅黑"/>
          <w:kern w:val="0"/>
        </w:rPr>
      </w:pPr>
    </w:p>
    <w:p w14:paraId="2F3353AE">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48B6825D">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08AF453F">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14:paraId="089B8161">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14:paraId="0A3D440C">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05112342">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14:paraId="1530A1CA">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14:paraId="1442D98E">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bookmarkStart w:id="61" w:name="_GoBack"/>
      <w:bookmarkEnd w:id="61"/>
      <w:r>
        <w:rPr>
          <w:rFonts w:hint="eastAsia" w:ascii="微软雅黑" w:hAnsi="微软雅黑" w:eastAsia="微软雅黑"/>
          <w:szCs w:val="21"/>
          <w:lang w:val="en-GB"/>
        </w:rPr>
        <w:t>。</w:t>
      </w:r>
    </w:p>
    <w:p w14:paraId="5D30ADC3">
      <w:pPr>
        <w:pStyle w:val="3"/>
        <w:numPr>
          <w:ilvl w:val="0"/>
          <w:numId w:val="1"/>
        </w:numPr>
        <w:spacing w:line="360" w:lineRule="auto"/>
        <w:rPr>
          <w:rFonts w:ascii="微软雅黑" w:hAnsi="微软雅黑" w:eastAsia="微软雅黑"/>
        </w:rPr>
      </w:pPr>
      <w:bookmarkStart w:id="17" w:name="_Toc413846047"/>
      <w:bookmarkStart w:id="18" w:name="_Toc18057220"/>
      <w:bookmarkStart w:id="19" w:name="_Toc319584579"/>
      <w:r>
        <w:rPr>
          <w:rFonts w:hint="eastAsia" w:ascii="微软雅黑" w:hAnsi="微软雅黑" w:eastAsia="微软雅黑"/>
          <w:sz w:val="36"/>
          <w:szCs w:val="36"/>
        </w:rPr>
        <w:t>法定代表人授权书</w:t>
      </w:r>
      <w:bookmarkEnd w:id="17"/>
      <w:r>
        <w:rPr>
          <w:rFonts w:hint="eastAsia" w:ascii="微软雅黑" w:hAnsi="微软雅黑" w:eastAsia="微软雅黑"/>
          <w:sz w:val="36"/>
          <w:szCs w:val="36"/>
        </w:rPr>
        <w:t>*</w:t>
      </w:r>
      <w:bookmarkEnd w:id="18"/>
    </w:p>
    <w:p w14:paraId="30ABB08C">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（被授权人的姓名）为本单位的合法代理人，参加贵单位组织的南昌航空大学</w:t>
      </w:r>
      <w:r>
        <w:rPr>
          <w:rFonts w:hint="eastAsia" w:ascii="微软雅黑" w:hAnsi="微软雅黑" w:eastAsia="微软雅黑"/>
          <w:sz w:val="24"/>
          <w:szCs w:val="24"/>
          <w:lang w:eastAsia="zh-CN"/>
        </w:rPr>
        <w:t>综合科研大楼项目招标控制价编制</w:t>
      </w:r>
      <w:r>
        <w:rPr>
          <w:rFonts w:hint="eastAsia" w:ascii="微软雅黑" w:hAnsi="微软雅黑" w:eastAsia="微软雅黑"/>
          <w:sz w:val="24"/>
          <w:szCs w:val="24"/>
        </w:rPr>
        <w:t>项目（采购编号：</w:t>
      </w:r>
      <w:r>
        <w:rPr>
          <w:rFonts w:hint="eastAsia" w:ascii="微软雅黑" w:hAnsi="微软雅黑" w:eastAsia="微软雅黑"/>
          <w:sz w:val="24"/>
          <w:szCs w:val="24"/>
          <w:lang w:eastAsia="zh-CN"/>
        </w:rPr>
        <w:t>2024JJC00006</w:t>
      </w:r>
      <w:r>
        <w:rPr>
          <w:rFonts w:hint="eastAsia" w:ascii="微软雅黑" w:hAnsi="微软雅黑" w:eastAsia="微软雅黑"/>
          <w:sz w:val="24"/>
          <w:szCs w:val="24"/>
        </w:rPr>
        <w:t>）的采购响应、合同签订以及合同执行等活动，其可以本单位名义处理一切与之有关的事务。</w:t>
      </w:r>
    </w:p>
    <w:p w14:paraId="091B4854">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6900AEC9">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026206DA">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187CB52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5BB8AFF9">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323BF350">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6F7221">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531AF2B6">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078D4E0">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43D8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165F0324">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2CD34D4A">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1DBC4ED4">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49C7EAE2">
      <w:pPr>
        <w:pStyle w:val="3"/>
        <w:numPr>
          <w:ilvl w:val="0"/>
          <w:numId w:val="1"/>
        </w:numPr>
        <w:spacing w:line="360" w:lineRule="auto"/>
        <w:rPr>
          <w:rFonts w:ascii="微软雅黑" w:hAnsi="微软雅黑" w:eastAsia="微软雅黑"/>
        </w:rPr>
      </w:pPr>
      <w:bookmarkStart w:id="20" w:name="_Toc18057221"/>
      <w:r>
        <w:rPr>
          <w:rFonts w:hint="eastAsia" w:ascii="微软雅黑" w:hAnsi="微软雅黑" w:eastAsia="微软雅黑"/>
          <w:sz w:val="36"/>
          <w:szCs w:val="36"/>
        </w:rPr>
        <w:t>服务商的资格声明*</w:t>
      </w:r>
      <w:bookmarkEnd w:id="20"/>
    </w:p>
    <w:tbl>
      <w:tblPr>
        <w:tblStyle w:val="7"/>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14:paraId="278C9687">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14:paraId="607AC43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14:paraId="2A326A2F">
            <w:pPr>
              <w:widowControl/>
              <w:spacing w:line="360" w:lineRule="exact"/>
              <w:rPr>
                <w:rFonts w:ascii="微软雅黑" w:hAnsi="微软雅黑" w:eastAsia="微软雅黑" w:cs="宋体"/>
                <w:kern w:val="0"/>
                <w:sz w:val="24"/>
              </w:rPr>
            </w:pPr>
          </w:p>
        </w:tc>
      </w:tr>
      <w:tr w14:paraId="26C22AD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5570D1E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14:paraId="07AF381C">
            <w:pPr>
              <w:widowControl/>
              <w:spacing w:line="360" w:lineRule="exact"/>
              <w:rPr>
                <w:rFonts w:ascii="微软雅黑" w:hAnsi="微软雅黑" w:eastAsia="微软雅黑" w:cs="宋体"/>
                <w:kern w:val="0"/>
                <w:sz w:val="24"/>
              </w:rPr>
            </w:pPr>
          </w:p>
        </w:tc>
      </w:tr>
      <w:tr w14:paraId="6F032651">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7939DA4C">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14:paraId="56D99BF6">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43E4650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14:paraId="4D902D69">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FC661C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2AFBB759">
            <w:pPr>
              <w:widowControl/>
              <w:spacing w:line="360" w:lineRule="exact"/>
              <w:jc w:val="left"/>
              <w:rPr>
                <w:rFonts w:ascii="微软雅黑" w:hAnsi="微软雅黑" w:eastAsia="微软雅黑" w:cs="宋体"/>
                <w:kern w:val="0"/>
                <w:sz w:val="24"/>
              </w:rPr>
            </w:pPr>
          </w:p>
        </w:tc>
      </w:tr>
      <w:tr w14:paraId="54E5ABA5">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2E0C082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14:paraId="4E0850D0">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1C69496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14:paraId="21BA1327">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10DE312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1707A209">
            <w:pPr>
              <w:widowControl/>
              <w:spacing w:line="360" w:lineRule="exact"/>
              <w:jc w:val="left"/>
              <w:rPr>
                <w:rFonts w:ascii="微软雅黑" w:hAnsi="微软雅黑" w:eastAsia="微软雅黑" w:cs="宋体"/>
                <w:kern w:val="0"/>
                <w:sz w:val="24"/>
              </w:rPr>
            </w:pPr>
          </w:p>
        </w:tc>
      </w:tr>
      <w:tr w14:paraId="530812F8">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25FBBCC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14:paraId="34568FD3">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49658DC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14:paraId="1F1509D0">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384D844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14:paraId="3B076B36">
            <w:pPr>
              <w:widowControl/>
              <w:spacing w:line="360" w:lineRule="exact"/>
              <w:jc w:val="left"/>
              <w:rPr>
                <w:rFonts w:ascii="微软雅黑" w:hAnsi="微软雅黑" w:eastAsia="微软雅黑" w:cs="宋体"/>
                <w:kern w:val="0"/>
                <w:sz w:val="24"/>
              </w:rPr>
            </w:pPr>
          </w:p>
        </w:tc>
      </w:tr>
      <w:tr w14:paraId="39C1FDA6">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14:paraId="2F7F212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632A72E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2B9B0676">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14:paraId="0544C721">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14:paraId="626D2335">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4176D2DF">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6C590D26">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7B6296BC">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14:paraId="6AE2852B">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14:paraId="064C0302">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2669C731">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140CAC3C">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63F67EB6">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14:paraId="5044123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14:paraId="40A95833">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14:paraId="54205B05">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897ED3B">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3B63D2F7">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2BA627C0">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0B078928">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14:paraId="03478324">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1775417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14:paraId="0D04CCF5">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6E882E1E">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A81DC41">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030D731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14:paraId="0E38BCB6">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 xml:space="preserve"> 原值   万元</w:t>
            </w:r>
          </w:p>
        </w:tc>
        <w:tc>
          <w:tcPr>
            <w:tcW w:w="1418" w:type="dxa"/>
            <w:vMerge w:val="restart"/>
            <w:tcBorders>
              <w:top w:val="nil"/>
              <w:left w:val="single" w:color="auto" w:sz="4" w:space="0"/>
              <w:bottom w:val="single" w:color="auto" w:sz="4" w:space="0"/>
              <w:right w:val="single" w:color="auto" w:sz="4" w:space="0"/>
            </w:tcBorders>
            <w:vAlign w:val="center"/>
          </w:tcPr>
          <w:p w14:paraId="62B788A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14:paraId="28B1562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14:paraId="2A21F8B8">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7291C307">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2A888A7F">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1A5F2040">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14:paraId="31AC2DC5">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 xml:space="preserve"> 净值   万元</w:t>
            </w:r>
          </w:p>
        </w:tc>
        <w:tc>
          <w:tcPr>
            <w:tcW w:w="1418" w:type="dxa"/>
            <w:vMerge w:val="continue"/>
            <w:tcBorders>
              <w:top w:val="nil"/>
              <w:left w:val="single" w:color="auto" w:sz="4" w:space="0"/>
              <w:bottom w:val="single" w:color="auto" w:sz="4" w:space="0"/>
              <w:right w:val="single" w:color="auto" w:sz="4" w:space="0"/>
            </w:tcBorders>
            <w:vAlign w:val="center"/>
          </w:tcPr>
          <w:p w14:paraId="1D958166">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1214796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14:paraId="01A77386">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64E4BEC1">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14:paraId="5448F2A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14:paraId="05EA63D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14:paraId="3ADA949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14:paraId="6BE116D3">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14:paraId="3159916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14:paraId="1D4B2A2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14:paraId="5779C442">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487395C0">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7319F7C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21</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38299EC6">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53204C55">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45E28A93">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60CE2759">
            <w:pPr>
              <w:widowControl/>
              <w:spacing w:line="360" w:lineRule="exact"/>
              <w:jc w:val="left"/>
              <w:rPr>
                <w:rFonts w:ascii="微软雅黑" w:hAnsi="微软雅黑" w:eastAsia="微软雅黑" w:cs="宋体"/>
                <w:kern w:val="0"/>
                <w:sz w:val="24"/>
              </w:rPr>
            </w:pPr>
          </w:p>
        </w:tc>
      </w:tr>
      <w:tr w14:paraId="40F2841C">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1889EF52">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2433D84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22</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2DF6086D">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49CE8FDB">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53CD9C51">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55E6562D">
            <w:pPr>
              <w:widowControl/>
              <w:spacing w:line="360" w:lineRule="exact"/>
              <w:jc w:val="left"/>
              <w:rPr>
                <w:rFonts w:ascii="微软雅黑" w:hAnsi="微软雅黑" w:eastAsia="微软雅黑" w:cs="宋体"/>
                <w:kern w:val="0"/>
                <w:sz w:val="24"/>
              </w:rPr>
            </w:pPr>
          </w:p>
        </w:tc>
      </w:tr>
      <w:tr w14:paraId="780C2325">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14:paraId="46E6B3BC">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55108B3C">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23</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3B16AD98">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5EAEF91E">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013D654F">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6EEDBBB7">
            <w:pPr>
              <w:widowControl/>
              <w:spacing w:line="360" w:lineRule="exact"/>
              <w:jc w:val="left"/>
              <w:rPr>
                <w:rFonts w:ascii="微软雅黑" w:hAnsi="微软雅黑" w:eastAsia="微软雅黑" w:cs="宋体"/>
                <w:kern w:val="0"/>
                <w:sz w:val="24"/>
              </w:rPr>
            </w:pPr>
          </w:p>
        </w:tc>
      </w:tr>
    </w:tbl>
    <w:p w14:paraId="6D2B9B24">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（服务商全称）愿意对南昌航空大学</w:t>
      </w:r>
      <w:r>
        <w:rPr>
          <w:rFonts w:hint="eastAsia" w:ascii="微软雅黑" w:hAnsi="微软雅黑" w:eastAsia="微软雅黑"/>
          <w:sz w:val="24"/>
          <w:szCs w:val="24"/>
          <w:lang w:eastAsia="zh-CN"/>
        </w:rPr>
        <w:t>综合科研大楼项目招标控制价编制</w:t>
      </w:r>
      <w:r>
        <w:rPr>
          <w:rFonts w:hint="eastAsia" w:ascii="微软雅黑" w:hAnsi="微软雅黑" w:eastAsia="微软雅黑"/>
          <w:sz w:val="24"/>
          <w:szCs w:val="24"/>
        </w:rPr>
        <w:t>项目（采购编号：</w:t>
      </w:r>
      <w:r>
        <w:rPr>
          <w:rFonts w:hint="eastAsia" w:ascii="微软雅黑" w:hAnsi="微软雅黑" w:eastAsia="微软雅黑"/>
          <w:sz w:val="24"/>
          <w:szCs w:val="24"/>
          <w:lang w:eastAsia="zh-CN"/>
        </w:rPr>
        <w:t>2024JJC00006</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14:paraId="7C79190A">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14:paraId="30D74DCC">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14:paraId="11C11314">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126A1610">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08C989D1">
      <w:pPr>
        <w:spacing w:beforeLines="50" w:line="500" w:lineRule="exact"/>
        <w:jc w:val="right"/>
        <w:rPr>
          <w:rFonts w:ascii="微软雅黑" w:hAnsi="微软雅黑" w:eastAsia="微软雅黑"/>
          <w:sz w:val="24"/>
          <w:szCs w:val="24"/>
          <w:u w:val="single"/>
        </w:rPr>
      </w:pPr>
    </w:p>
    <w:p w14:paraId="673ECD15">
      <w:pPr>
        <w:pStyle w:val="3"/>
        <w:numPr>
          <w:ilvl w:val="0"/>
          <w:numId w:val="1"/>
        </w:numPr>
        <w:spacing w:before="0" w:after="0" w:line="360" w:lineRule="auto"/>
        <w:rPr>
          <w:rFonts w:ascii="微软雅黑" w:hAnsi="微软雅黑" w:eastAsia="微软雅黑"/>
          <w:sz w:val="36"/>
          <w:szCs w:val="36"/>
        </w:rPr>
      </w:pPr>
      <w:bookmarkStart w:id="21" w:name="_Toc18057222"/>
      <w:r>
        <w:rPr>
          <w:rFonts w:hint="eastAsia" w:ascii="微软雅黑" w:hAnsi="微软雅黑" w:eastAsia="微软雅黑"/>
          <w:sz w:val="36"/>
          <w:szCs w:val="36"/>
        </w:rPr>
        <w:t>资格证明文件</w:t>
      </w:r>
      <w:bookmarkEnd w:id="19"/>
      <w:r>
        <w:rPr>
          <w:rFonts w:hint="eastAsia" w:ascii="微软雅黑" w:hAnsi="微软雅黑" w:eastAsia="微软雅黑"/>
          <w:sz w:val="36"/>
          <w:szCs w:val="36"/>
        </w:rPr>
        <w:t>*</w:t>
      </w:r>
      <w:bookmarkEnd w:id="21"/>
    </w:p>
    <w:p w14:paraId="0C8AC200">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14:paraId="3B23762B">
      <w:pPr>
        <w:spacing w:line="480" w:lineRule="exact"/>
        <w:ind w:left="987"/>
        <w:rPr>
          <w:rFonts w:ascii="微软雅黑" w:hAnsi="微软雅黑" w:eastAsia="微软雅黑"/>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w:instrText>
      </w:r>
      <w:r>
        <w:rPr>
          <w:rFonts w:hint="eastAsia" w:ascii="微软雅黑" w:hAnsi="微软雅黑" w:eastAsia="微软雅黑"/>
          <w:sz w:val="24"/>
          <w:szCs w:val="24"/>
        </w:rPr>
        <w:instrText xml:space="preserve">= 1 \* GB3</w:instrText>
      </w:r>
      <w:r>
        <w:rPr>
          <w:rFonts w:ascii="微软雅黑" w:hAnsi="微软雅黑" w:eastAsia="微软雅黑"/>
          <w:sz w:val="24"/>
          <w:szCs w:val="24"/>
        </w:rPr>
        <w:instrText xml:space="preserve"> </w:instrText>
      </w:r>
      <w:r>
        <w:rPr>
          <w:rFonts w:ascii="微软雅黑" w:hAnsi="微软雅黑" w:eastAsia="微软雅黑"/>
          <w:sz w:val="24"/>
          <w:szCs w:val="24"/>
        </w:rPr>
        <w:fldChar w:fldCharType="separate"/>
      </w:r>
      <w:r>
        <w:rPr>
          <w:rFonts w:hint="eastAsia" w:ascii="微软雅黑" w:hAnsi="微软雅黑" w:eastAsia="微软雅黑"/>
          <w:sz w:val="24"/>
          <w:szCs w:val="24"/>
        </w:rPr>
        <w:t>①</w:t>
      </w:r>
      <w:r>
        <w:rPr>
          <w:rFonts w:ascii="微软雅黑" w:hAnsi="微软雅黑" w:eastAsia="微软雅黑"/>
          <w:sz w:val="24"/>
          <w:szCs w:val="24"/>
        </w:rPr>
        <w:fldChar w:fldCharType="end"/>
      </w:r>
      <w:r>
        <w:rPr>
          <w:rFonts w:hint="eastAsia" w:ascii="微软雅黑" w:hAnsi="微软雅黑" w:eastAsia="微软雅黑"/>
          <w:sz w:val="24"/>
          <w:szCs w:val="24"/>
        </w:rPr>
        <w:t>具</w:t>
      </w:r>
      <w:bookmarkStart w:id="22" w:name="OLE_LINK2"/>
      <w:bookmarkStart w:id="23" w:name="OLE_LINK5"/>
      <w:r>
        <w:rPr>
          <w:rFonts w:hint="eastAsia" w:ascii="微软雅黑" w:hAnsi="微软雅黑" w:eastAsia="微软雅黑"/>
          <w:sz w:val="24"/>
          <w:szCs w:val="24"/>
        </w:rPr>
        <w:t>有独立承担民事责任的能力证明；</w:t>
      </w:r>
    </w:p>
    <w:p w14:paraId="61AB418D">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②具有良好的商业信誉和健全的财务会计制度证明；</w:t>
      </w:r>
    </w:p>
    <w:bookmarkEnd w:id="22"/>
    <w:p w14:paraId="5C1E2AAB">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③有依法缴纳税收和社会保障资金的良好记录证明；</w:t>
      </w:r>
    </w:p>
    <w:p w14:paraId="6542E607">
      <w:pPr>
        <w:spacing w:line="480" w:lineRule="exact"/>
        <w:ind w:firstLine="986" w:firstLineChars="411"/>
        <w:rPr>
          <w:rFonts w:ascii="微软雅黑" w:hAnsi="微软雅黑" w:eastAsia="微软雅黑"/>
          <w:sz w:val="24"/>
          <w:szCs w:val="24"/>
        </w:rPr>
      </w:pPr>
      <w:r>
        <w:rPr>
          <w:rFonts w:hint="eastAsia" w:ascii="微软雅黑" w:hAnsi="微软雅黑" w:eastAsia="微软雅黑"/>
          <w:sz w:val="24"/>
          <w:szCs w:val="24"/>
        </w:rPr>
        <w:t>④具</w:t>
      </w:r>
      <w:bookmarkStart w:id="24" w:name="OLE_LINK4"/>
      <w:r>
        <w:rPr>
          <w:rFonts w:hint="eastAsia" w:ascii="微软雅黑" w:hAnsi="微软雅黑" w:eastAsia="微软雅黑"/>
          <w:sz w:val="24"/>
          <w:szCs w:val="24"/>
        </w:rPr>
        <w:t>备履行合同所必需的设备和专业技术能力声明；</w:t>
      </w:r>
    </w:p>
    <w:p w14:paraId="01E22B91">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⑤参加采购活动前三年内，在经营活动中没有重大违法记录声明。</w:t>
      </w:r>
    </w:p>
    <w:bookmarkEnd w:id="24"/>
    <w:p w14:paraId="4EE5BDDB">
      <w:pPr>
        <w:numPr>
          <w:ilvl w:val="0"/>
          <w:numId w:val="2"/>
        </w:numPr>
        <w:spacing w:after="240" w:line="480" w:lineRule="exact"/>
        <w:rPr>
          <w:rFonts w:ascii="微软雅黑" w:hAnsi="微软雅黑" w:eastAsia="微软雅黑"/>
          <w:sz w:val="24"/>
          <w:szCs w:val="24"/>
        </w:rPr>
      </w:pPr>
      <w:bookmarkStart w:id="25" w:name="OLE_LINK9"/>
      <w:r>
        <w:rPr>
          <w:rFonts w:hint="eastAsia" w:ascii="微软雅黑" w:hAnsi="微软雅黑" w:eastAsia="微软雅黑"/>
          <w:sz w:val="24"/>
        </w:rPr>
        <w:t>法律、法规及采购文件要求提供的其他资格证明。</w:t>
      </w:r>
    </w:p>
    <w:bookmarkEnd w:id="25"/>
    <w:p w14:paraId="31A82C4B">
      <w:pPr>
        <w:numPr>
          <w:ilvl w:val="0"/>
          <w:numId w:val="2"/>
        </w:numPr>
        <w:spacing w:after="240" w:line="480" w:lineRule="exact"/>
        <w:rPr>
          <w:rFonts w:hint="eastAsia" w:ascii="微软雅黑" w:hAnsi="微软雅黑" w:eastAsia="微软雅黑"/>
          <w:sz w:val="24"/>
          <w:lang w:eastAsia="zh-CN"/>
        </w:rPr>
      </w:pPr>
      <w:r>
        <w:rPr>
          <w:rFonts w:hint="eastAsia" w:ascii="微软雅黑" w:hAnsi="微软雅黑" w:eastAsia="微软雅黑"/>
          <w:sz w:val="24"/>
        </w:rPr>
        <w:t>拟派项目负责人</w:t>
      </w:r>
      <w:r>
        <w:rPr>
          <w:rFonts w:hint="eastAsia" w:ascii="微软雅黑" w:hAnsi="微软雅黑" w:eastAsia="微软雅黑"/>
          <w:sz w:val="24"/>
          <w:lang w:val="en-US" w:eastAsia="zh-CN"/>
        </w:rPr>
        <w:t>的证明材料</w:t>
      </w:r>
    </w:p>
    <w:bookmarkEnd w:id="23"/>
    <w:p w14:paraId="055509E4">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14:paraId="6A2C2AA2">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14:paraId="62B74F92">
      <w:pPr>
        <w:spacing w:line="360" w:lineRule="auto"/>
        <w:rPr>
          <w:rFonts w:ascii="微软雅黑" w:hAnsi="微软雅黑" w:eastAsia="微软雅黑"/>
          <w:b/>
          <w:szCs w:val="21"/>
        </w:rPr>
      </w:pPr>
    </w:p>
    <w:p w14:paraId="7CF5E570">
      <w:pPr>
        <w:spacing w:line="360" w:lineRule="auto"/>
        <w:rPr>
          <w:rFonts w:ascii="微软雅黑" w:hAnsi="微软雅黑" w:eastAsia="微软雅黑"/>
          <w:b/>
          <w:szCs w:val="21"/>
        </w:rPr>
      </w:pPr>
    </w:p>
    <w:p w14:paraId="567B3D26">
      <w:pPr>
        <w:spacing w:line="360" w:lineRule="auto"/>
        <w:jc w:val="center"/>
        <w:rPr>
          <w:rFonts w:ascii="微软雅黑" w:hAnsi="微软雅黑" w:eastAsia="微软雅黑"/>
          <w:b/>
          <w:sz w:val="32"/>
          <w:szCs w:val="32"/>
        </w:rPr>
      </w:pPr>
      <w:bookmarkStart w:id="26" w:name="_Toc470018415"/>
      <w:bookmarkStart w:id="27" w:name="_Toc358980721"/>
      <w:bookmarkStart w:id="28" w:name="_Toc319584580"/>
    </w:p>
    <w:p w14:paraId="7BC62F9F">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14:paraId="30F43305">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26"/>
    </w:p>
    <w:p w14:paraId="5856CF9D">
      <w:pPr>
        <w:pStyle w:val="13"/>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14:paraId="2CD6B1B4">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2E973511">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14:paraId="363B8A72">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14:paraId="0EA46C5B">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14:paraId="15E8E692">
      <w:pPr>
        <w:spacing w:line="360" w:lineRule="auto"/>
        <w:jc w:val="center"/>
        <w:rPr>
          <w:rFonts w:ascii="微软雅黑" w:hAnsi="微软雅黑" w:eastAsia="微软雅黑"/>
          <w:b/>
          <w:sz w:val="32"/>
          <w:szCs w:val="32"/>
        </w:rPr>
      </w:pPr>
      <w:bookmarkStart w:id="29" w:name="_Toc470018416"/>
    </w:p>
    <w:p w14:paraId="2309CA4D">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29"/>
    </w:p>
    <w:p w14:paraId="73EF1738">
      <w:pPr>
        <w:spacing w:line="360" w:lineRule="auto"/>
        <w:jc w:val="center"/>
        <w:rPr>
          <w:rFonts w:ascii="微软雅黑" w:hAnsi="微软雅黑" w:eastAsia="微软雅黑"/>
          <w:b/>
          <w:sz w:val="32"/>
          <w:szCs w:val="32"/>
        </w:rPr>
      </w:pPr>
    </w:p>
    <w:p w14:paraId="7173AF31">
      <w:pPr>
        <w:pStyle w:val="13"/>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14:paraId="2422905D">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lang w:val="en-US" w:eastAsia="zh-CN"/>
        </w:rPr>
        <w:t>23</w:t>
      </w:r>
      <w:bookmarkStart w:id="30" w:name="OLE_LINK8"/>
      <w:r>
        <w:rPr>
          <w:rFonts w:hint="eastAsia" w:ascii="微软雅黑" w:hAnsi="微软雅黑" w:eastAsia="微软雅黑"/>
          <w:sz w:val="24"/>
        </w:rPr>
        <w:t>年度经审计的财务状况报告。</w:t>
      </w:r>
    </w:p>
    <w:p w14:paraId="2FEDD558">
      <w:pPr>
        <w:widowControl/>
        <w:numPr>
          <w:ilvl w:val="0"/>
          <w:numId w:val="5"/>
        </w:numPr>
        <w:spacing w:line="480" w:lineRule="exact"/>
        <w:jc w:val="left"/>
        <w:rPr>
          <w:rFonts w:ascii="微软雅黑" w:hAnsi="微软雅黑" w:eastAsia="微软雅黑"/>
          <w:sz w:val="24"/>
        </w:rPr>
      </w:pPr>
      <w:r>
        <w:rPr>
          <w:rFonts w:hint="eastAsia" w:ascii="微软雅黑" w:hAnsi="微软雅黑" w:eastAsia="微软雅黑"/>
          <w:sz w:val="24"/>
        </w:rPr>
        <w:t>比选前三个月内其基本开户银行出具的资信证明。</w:t>
      </w:r>
    </w:p>
    <w:p w14:paraId="09AB3A61">
      <w:pPr>
        <w:widowControl/>
        <w:numPr>
          <w:ilvl w:val="0"/>
          <w:numId w:val="5"/>
        </w:numPr>
        <w:spacing w:line="480" w:lineRule="exact"/>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bookmarkEnd w:id="30"/>
      <w:r>
        <w:rPr>
          <w:rFonts w:hint="eastAsia" w:ascii="微软雅黑" w:hAnsi="微软雅黑" w:eastAsia="微软雅黑"/>
          <w:sz w:val="24"/>
        </w:rPr>
        <w:t>。</w:t>
      </w:r>
    </w:p>
    <w:p w14:paraId="1BE0E1A3">
      <w:pPr>
        <w:spacing w:line="360" w:lineRule="auto"/>
        <w:jc w:val="center"/>
        <w:rPr>
          <w:rFonts w:ascii="微软雅黑" w:hAnsi="微软雅黑" w:eastAsia="微软雅黑"/>
          <w:b/>
          <w:sz w:val="32"/>
          <w:szCs w:val="32"/>
        </w:rPr>
      </w:pPr>
    </w:p>
    <w:p w14:paraId="7B598766">
      <w:pPr>
        <w:spacing w:line="360" w:lineRule="auto"/>
        <w:jc w:val="center"/>
        <w:rPr>
          <w:rFonts w:ascii="微软雅黑" w:hAnsi="微软雅黑" w:eastAsia="微软雅黑"/>
          <w:b/>
          <w:sz w:val="30"/>
        </w:rPr>
      </w:pPr>
      <w:bookmarkStart w:id="31" w:name="_Toc470018417"/>
      <w:r>
        <w:rPr>
          <w:rFonts w:hint="eastAsia" w:ascii="微软雅黑" w:hAnsi="微软雅黑" w:eastAsia="微软雅黑"/>
          <w:b/>
          <w:sz w:val="32"/>
          <w:szCs w:val="32"/>
        </w:rPr>
        <w:t>6-3　</w:t>
      </w:r>
      <w:bookmarkEnd w:id="31"/>
      <w:bookmarkStart w:id="32" w:name="_Toc470018419"/>
      <w:r>
        <w:rPr>
          <w:rFonts w:hint="eastAsia" w:ascii="微软雅黑" w:hAnsi="微软雅黑" w:eastAsia="微软雅黑"/>
          <w:b/>
          <w:sz w:val="30"/>
        </w:rPr>
        <w:t>有依法缴纳税收和社会保障资金的良好记录证明*</w:t>
      </w:r>
    </w:p>
    <w:p w14:paraId="70434AC8">
      <w:pPr>
        <w:widowControl/>
        <w:spacing w:line="360" w:lineRule="auto"/>
        <w:jc w:val="left"/>
      </w:pPr>
    </w:p>
    <w:p w14:paraId="289A111E">
      <w:pPr>
        <w:widowControl/>
        <w:numPr>
          <w:ilvl w:val="0"/>
          <w:numId w:val="6"/>
        </w:numPr>
        <w:spacing w:line="480" w:lineRule="exact"/>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14:paraId="0EFEE3E8">
      <w:pPr>
        <w:widowControl/>
        <w:numPr>
          <w:ilvl w:val="0"/>
          <w:numId w:val="6"/>
        </w:numPr>
        <w:spacing w:line="480" w:lineRule="exact"/>
        <w:jc w:val="left"/>
        <w:rPr>
          <w:rFonts w:ascii="微软雅黑" w:hAnsi="微软雅黑" w:eastAsia="微软雅黑"/>
          <w:sz w:val="24"/>
        </w:rPr>
      </w:pPr>
      <w:r>
        <w:rPr>
          <w:rFonts w:hint="eastAsia" w:ascii="微软雅黑" w:hAnsi="微软雅黑" w:eastAsia="微软雅黑"/>
          <w:sz w:val="24"/>
        </w:rPr>
        <w:t>服务商需提供</w:t>
      </w:r>
      <w:bookmarkStart w:id="33" w:name="OLE_LINK6"/>
      <w:r>
        <w:rPr>
          <w:rFonts w:hint="eastAsia" w:ascii="微软雅黑" w:hAnsi="微软雅黑" w:eastAsia="微软雅黑"/>
          <w:sz w:val="24"/>
          <w:lang w:val="en-US" w:eastAsia="zh-CN"/>
        </w:rPr>
        <w:t>采购</w:t>
      </w:r>
      <w:bookmarkEnd w:id="33"/>
      <w:r>
        <w:rPr>
          <w:rFonts w:hint="eastAsia" w:ascii="微软雅黑" w:hAnsi="微软雅黑" w:eastAsia="微软雅黑"/>
          <w:sz w:val="24"/>
        </w:rPr>
        <w:t>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2</w:t>
      </w:r>
      <w:r>
        <w:rPr>
          <w:rFonts w:hint="eastAsia" w:ascii="微软雅黑" w:hAnsi="微软雅黑" w:eastAsia="微软雅黑"/>
          <w:sz w:val="24"/>
        </w:rPr>
        <w:t>年以来的任意一个月依法缴纳税收的凭据；</w:t>
      </w:r>
      <w:r>
        <w:rPr>
          <w:rFonts w:ascii="微软雅黑" w:hAnsi="微软雅黑" w:eastAsia="微软雅黑"/>
          <w:sz w:val="24"/>
        </w:rPr>
        <w:t xml:space="preserve"> </w:t>
      </w:r>
    </w:p>
    <w:p w14:paraId="56938254">
      <w:pPr>
        <w:widowControl/>
        <w:numPr>
          <w:ilvl w:val="0"/>
          <w:numId w:val="6"/>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w:t>
      </w:r>
      <w:r>
        <w:rPr>
          <w:rFonts w:hint="eastAsia" w:ascii="微软雅黑" w:hAnsi="微软雅黑" w:eastAsia="微软雅黑"/>
          <w:sz w:val="24"/>
          <w:lang w:val="en-US" w:eastAsia="zh-CN"/>
        </w:rPr>
        <w:t>采购</w:t>
      </w:r>
      <w:r>
        <w:rPr>
          <w:rFonts w:hint="eastAsia" w:ascii="微软雅黑" w:hAnsi="微软雅黑" w:eastAsia="微软雅黑"/>
          <w:sz w:val="24"/>
        </w:rPr>
        <w:t>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2</w:t>
      </w:r>
      <w:r>
        <w:rPr>
          <w:rFonts w:hint="eastAsia" w:ascii="微软雅黑" w:hAnsi="微软雅黑" w:eastAsia="微软雅黑"/>
          <w:sz w:val="24"/>
        </w:rPr>
        <w:t>年以来的任意一个月依法缴纳社会保险的凭据；</w:t>
      </w:r>
      <w:r>
        <w:rPr>
          <w:rFonts w:ascii="微软雅黑" w:hAnsi="微软雅黑" w:eastAsia="微软雅黑"/>
          <w:sz w:val="24"/>
        </w:rPr>
        <w:t xml:space="preserve"> </w:t>
      </w:r>
    </w:p>
    <w:p w14:paraId="0FDAD8F9">
      <w:pPr>
        <w:widowControl/>
        <w:numPr>
          <w:ilvl w:val="0"/>
          <w:numId w:val="6"/>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14:paraId="19A55323">
      <w:pPr>
        <w:widowControl/>
        <w:spacing w:line="500" w:lineRule="exact"/>
        <w:jc w:val="left"/>
      </w:pPr>
    </w:p>
    <w:p w14:paraId="40DA20C6">
      <w:pPr>
        <w:widowControl/>
        <w:jc w:val="left"/>
      </w:pPr>
    </w:p>
    <w:p w14:paraId="1109CDCB">
      <w:pPr>
        <w:widowControl/>
        <w:jc w:val="left"/>
      </w:pPr>
    </w:p>
    <w:p w14:paraId="32F3D475">
      <w:pPr>
        <w:widowControl/>
        <w:jc w:val="left"/>
      </w:pPr>
    </w:p>
    <w:p w14:paraId="7E5F1A6D">
      <w:pPr>
        <w:widowControl/>
        <w:jc w:val="left"/>
      </w:pPr>
    </w:p>
    <w:p w14:paraId="1B466A65">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60B84B48">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14:paraId="51E4C5C2">
      <w:pPr>
        <w:widowControl/>
        <w:jc w:val="left"/>
        <w:rPr>
          <w:lang w:val="en-GB"/>
        </w:rPr>
      </w:pPr>
    </w:p>
    <w:p w14:paraId="25CE17C2">
      <w:pPr>
        <w:widowControl/>
        <w:jc w:val="left"/>
        <w:rPr>
          <w:lang w:val="en-GB"/>
        </w:rPr>
      </w:pPr>
    </w:p>
    <w:p w14:paraId="4857D5B8">
      <w:pPr>
        <w:widowControl/>
        <w:jc w:val="left"/>
        <w:rPr>
          <w:lang w:val="en-GB"/>
        </w:rPr>
      </w:pPr>
    </w:p>
    <w:p w14:paraId="59D296F7">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14:paraId="19AB38D0">
      <w:pPr>
        <w:spacing w:line="480" w:lineRule="exact"/>
        <w:ind w:firstLine="482"/>
        <w:rPr>
          <w:rFonts w:ascii="微软雅黑" w:hAnsi="微软雅黑" w:eastAsia="微软雅黑"/>
          <w:sz w:val="24"/>
          <w:szCs w:val="24"/>
          <w:lang w:val="en-GB"/>
        </w:rPr>
      </w:pPr>
    </w:p>
    <w:p w14:paraId="145735D2">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“南昌航空大学</w:t>
      </w:r>
      <w:r>
        <w:rPr>
          <w:rFonts w:hint="eastAsia" w:ascii="微软雅黑" w:hAnsi="微软雅黑" w:eastAsia="微软雅黑"/>
          <w:sz w:val="24"/>
          <w:szCs w:val="24"/>
          <w:lang w:eastAsia="zh-CN"/>
        </w:rPr>
        <w:t>综合科研大楼项目招标控制价编制</w:t>
      </w:r>
      <w:r>
        <w:rPr>
          <w:rFonts w:hint="eastAsia" w:ascii="微软雅黑" w:hAnsi="微软雅黑" w:eastAsia="微软雅黑"/>
          <w:sz w:val="24"/>
          <w:szCs w:val="24"/>
        </w:rPr>
        <w:t>项目（采购编号：</w:t>
      </w:r>
      <w:r>
        <w:rPr>
          <w:rFonts w:hint="eastAsia" w:ascii="微软雅黑" w:hAnsi="微软雅黑" w:eastAsia="微软雅黑"/>
          <w:sz w:val="24"/>
          <w:szCs w:val="24"/>
          <w:lang w:eastAsia="zh-CN"/>
        </w:rPr>
        <w:t>2024JJC00006</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091A3213">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特此承诺。如我公司提供虚假信息，将承担虚假应标及违约的全部责任，并按《中华人民共和国合同法》相关法律、法规规定接受处罚。</w:t>
      </w:r>
    </w:p>
    <w:p w14:paraId="3F5EED3F">
      <w:pPr>
        <w:spacing w:line="480" w:lineRule="auto"/>
        <w:ind w:firstLine="482"/>
        <w:rPr>
          <w:rFonts w:ascii="微软雅黑" w:hAnsi="微软雅黑" w:eastAsia="微软雅黑"/>
          <w:sz w:val="24"/>
          <w:szCs w:val="24"/>
          <w:lang w:val="en-GB"/>
        </w:rPr>
      </w:pPr>
    </w:p>
    <w:p w14:paraId="3E4C1757">
      <w:pPr>
        <w:spacing w:line="480" w:lineRule="auto"/>
        <w:ind w:firstLine="482"/>
        <w:rPr>
          <w:rFonts w:ascii="微软雅黑" w:hAnsi="微软雅黑" w:eastAsia="微软雅黑"/>
          <w:sz w:val="24"/>
          <w:szCs w:val="24"/>
          <w:u w:val="single"/>
          <w:lang w:val="en-GB"/>
        </w:rPr>
      </w:pPr>
    </w:p>
    <w:p w14:paraId="0C59D69A">
      <w:pPr>
        <w:spacing w:line="480" w:lineRule="auto"/>
        <w:ind w:firstLine="482"/>
        <w:rPr>
          <w:rFonts w:ascii="微软雅黑" w:hAnsi="微软雅黑" w:eastAsia="微软雅黑"/>
          <w:sz w:val="24"/>
          <w:szCs w:val="24"/>
          <w:u w:val="single"/>
          <w:lang w:val="en-GB"/>
        </w:rPr>
      </w:pPr>
    </w:p>
    <w:p w14:paraId="0E7A1821">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5712A406">
      <w:pPr>
        <w:spacing w:line="360" w:lineRule="auto"/>
        <w:ind w:firstLine="482"/>
        <w:rPr>
          <w:rFonts w:ascii="微软雅黑" w:hAnsi="微软雅黑" w:eastAsia="微软雅黑"/>
          <w:sz w:val="24"/>
          <w:szCs w:val="24"/>
          <w:u w:val="single"/>
        </w:rPr>
      </w:pPr>
    </w:p>
    <w:p w14:paraId="5FCD44FE">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10B534A3">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43C5EFCA">
      <w:pPr>
        <w:widowControl/>
        <w:jc w:val="center"/>
      </w:pPr>
    </w:p>
    <w:p w14:paraId="534830A9">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32"/>
    </w:p>
    <w:p w14:paraId="078B0F8B">
      <w:pPr>
        <w:spacing w:line="500" w:lineRule="exact"/>
        <w:rPr>
          <w:rFonts w:ascii="微软雅黑" w:hAnsi="微软雅黑" w:eastAsia="微软雅黑"/>
          <w:sz w:val="24"/>
        </w:rPr>
      </w:pPr>
    </w:p>
    <w:p w14:paraId="4CB67F4E">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14:paraId="2479962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3CCD3611">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349E139">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06E4E97F">
      <w:pPr>
        <w:spacing w:line="500" w:lineRule="exact"/>
        <w:ind w:right="840" w:firstLine="600" w:firstLineChars="250"/>
        <w:jc w:val="right"/>
        <w:rPr>
          <w:rFonts w:ascii="微软雅黑" w:hAnsi="微软雅黑" w:eastAsia="微软雅黑"/>
          <w:sz w:val="24"/>
          <w:szCs w:val="24"/>
        </w:rPr>
      </w:pPr>
    </w:p>
    <w:p w14:paraId="30B70A45">
      <w:pPr>
        <w:spacing w:line="500" w:lineRule="exact"/>
        <w:ind w:right="840" w:firstLine="600" w:firstLineChars="250"/>
        <w:jc w:val="right"/>
        <w:rPr>
          <w:rFonts w:ascii="微软雅黑" w:hAnsi="微软雅黑" w:eastAsia="微软雅黑"/>
          <w:sz w:val="24"/>
          <w:szCs w:val="24"/>
        </w:rPr>
      </w:pPr>
    </w:p>
    <w:p w14:paraId="42250D65">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C624AF6">
      <w:pPr>
        <w:spacing w:line="500" w:lineRule="exact"/>
        <w:ind w:firstLine="482"/>
        <w:rPr>
          <w:rFonts w:ascii="微软雅黑" w:hAnsi="微软雅黑" w:eastAsia="微软雅黑"/>
          <w:sz w:val="24"/>
          <w:szCs w:val="24"/>
          <w:u w:val="single"/>
        </w:rPr>
      </w:pPr>
    </w:p>
    <w:p w14:paraId="428B693C">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88F753">
      <w:pPr>
        <w:widowControl/>
        <w:spacing w:line="500" w:lineRule="exact"/>
        <w:jc w:val="left"/>
      </w:pPr>
    </w:p>
    <w:p w14:paraId="06419D0D">
      <w:pPr>
        <w:widowControl/>
        <w:spacing w:line="500" w:lineRule="exact"/>
        <w:jc w:val="left"/>
      </w:pPr>
    </w:p>
    <w:p w14:paraId="5DBA931A">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27"/>
    <w:p w14:paraId="52C4E1FD">
      <w:pPr>
        <w:pStyle w:val="3"/>
        <w:rPr>
          <w:rFonts w:ascii="微软雅黑" w:hAnsi="微软雅黑" w:eastAsia="微软雅黑"/>
        </w:rPr>
      </w:pPr>
      <w:bookmarkStart w:id="34" w:name="_Toc358980722"/>
    </w:p>
    <w:p w14:paraId="4A054FB7"/>
    <w:p w14:paraId="7C96000F"/>
    <w:bookmarkEnd w:id="34"/>
    <w:p w14:paraId="117E4114">
      <w:pPr>
        <w:rPr>
          <w:rFonts w:ascii="微软雅黑" w:hAnsi="微软雅黑" w:eastAsia="微软雅黑"/>
          <w:b/>
          <w:sz w:val="32"/>
          <w:szCs w:val="32"/>
        </w:rPr>
      </w:pPr>
    </w:p>
    <w:p w14:paraId="2ED36B52">
      <w:pPr>
        <w:jc w:val="center"/>
        <w:rPr>
          <w:rFonts w:ascii="微软雅黑" w:hAnsi="微软雅黑" w:eastAsia="微软雅黑"/>
          <w:sz w:val="36"/>
          <w:szCs w:val="36"/>
        </w:rPr>
      </w:pPr>
      <w:r>
        <w:rPr>
          <w:rFonts w:ascii="微软雅黑" w:hAnsi="微软雅黑" w:eastAsia="微软雅黑"/>
          <w:sz w:val="24"/>
        </w:rPr>
        <w:br w:type="page"/>
      </w:r>
      <w:bookmarkStart w:id="35" w:name="_Toc18057223"/>
      <w:bookmarkStart w:id="36" w:name="_Toc495011289"/>
    </w:p>
    <w:p w14:paraId="34917424">
      <w:pPr>
        <w:pStyle w:val="3"/>
        <w:numPr>
          <w:ilvl w:val="0"/>
          <w:numId w:val="1"/>
        </w:numPr>
        <w:spacing w:before="0" w:after="0" w:line="360" w:lineRule="auto"/>
        <w:rPr>
          <w:rFonts w:ascii="微软雅黑" w:hAnsi="微软雅黑" w:eastAsia="微软雅黑"/>
          <w:sz w:val="36"/>
          <w:szCs w:val="36"/>
        </w:rPr>
      </w:pPr>
      <w:r>
        <w:rPr>
          <w:rFonts w:hint="eastAsia" w:ascii="微软雅黑" w:hAnsi="微软雅黑" w:eastAsia="微软雅黑"/>
          <w:sz w:val="36"/>
          <w:szCs w:val="36"/>
        </w:rPr>
        <w:t>比选响应服务技术文件</w:t>
      </w:r>
      <w:bookmarkEnd w:id="35"/>
      <w:bookmarkEnd w:id="36"/>
    </w:p>
    <w:p w14:paraId="491ECAAD">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14:paraId="73E974E8">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14:paraId="0A8EA498">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14:paraId="0B184FD0">
      <w:pPr>
        <w:spacing w:line="360" w:lineRule="auto"/>
        <w:jc w:val="left"/>
        <w:rPr>
          <w:rFonts w:ascii="微软雅黑" w:hAnsi="微软雅黑" w:eastAsia="微软雅黑"/>
          <w:sz w:val="24"/>
        </w:rPr>
      </w:pPr>
    </w:p>
    <w:p w14:paraId="724B86D3">
      <w:pPr>
        <w:spacing w:line="360" w:lineRule="auto"/>
        <w:jc w:val="left"/>
        <w:rPr>
          <w:rFonts w:ascii="微软雅黑" w:hAnsi="微软雅黑" w:eastAsia="微软雅黑"/>
          <w:sz w:val="24"/>
        </w:rPr>
      </w:pPr>
    </w:p>
    <w:p w14:paraId="3F1091D8">
      <w:pPr>
        <w:spacing w:line="360" w:lineRule="auto"/>
        <w:jc w:val="left"/>
        <w:rPr>
          <w:rFonts w:ascii="微软雅黑" w:hAnsi="微软雅黑" w:eastAsia="微软雅黑"/>
          <w:sz w:val="24"/>
        </w:rPr>
      </w:pPr>
    </w:p>
    <w:bookmarkEnd w:id="28"/>
    <w:p w14:paraId="1C9C0FF0">
      <w:pPr>
        <w:pStyle w:val="3"/>
        <w:spacing w:line="360" w:lineRule="exact"/>
        <w:jc w:val="both"/>
      </w:pPr>
      <w:bookmarkStart w:id="37" w:name="_Toc358980723"/>
      <w:r>
        <w:rPr>
          <w:rFonts w:ascii="微软雅黑" w:hAnsi="微软雅黑" w:eastAsia="微软雅黑"/>
          <w:b w:val="0"/>
          <w:sz w:val="36"/>
          <w:szCs w:val="36"/>
        </w:rPr>
        <w:br w:type="page"/>
      </w:r>
      <w:bookmarkEnd w:id="37"/>
      <w:bookmarkStart w:id="38" w:name="_Toc436834353"/>
      <w:bookmarkEnd w:id="38"/>
      <w:bookmarkStart w:id="39" w:name="_Toc436834437"/>
      <w:bookmarkEnd w:id="39"/>
      <w:bookmarkStart w:id="40" w:name="_Toc436834331"/>
      <w:bookmarkEnd w:id="40"/>
      <w:bookmarkStart w:id="41" w:name="_Toc436834409"/>
      <w:bookmarkEnd w:id="41"/>
      <w:bookmarkStart w:id="42" w:name="_Toc436834367"/>
      <w:bookmarkEnd w:id="42"/>
      <w:bookmarkStart w:id="43" w:name="_Toc436834444"/>
      <w:bookmarkEnd w:id="43"/>
      <w:bookmarkStart w:id="44" w:name="_Toc436834381"/>
      <w:bookmarkEnd w:id="44"/>
      <w:bookmarkStart w:id="45" w:name="_Toc436834346"/>
      <w:bookmarkEnd w:id="45"/>
      <w:bookmarkStart w:id="46" w:name="_Toc436834423"/>
      <w:bookmarkEnd w:id="46"/>
      <w:bookmarkStart w:id="47" w:name="_Toc436834339"/>
      <w:bookmarkEnd w:id="47"/>
      <w:bookmarkStart w:id="48" w:name="_Toc436834388"/>
      <w:bookmarkEnd w:id="48"/>
      <w:bookmarkStart w:id="49" w:name="_Toc436834360"/>
      <w:bookmarkEnd w:id="49"/>
      <w:bookmarkStart w:id="50" w:name="_Toc436834374"/>
      <w:bookmarkEnd w:id="50"/>
      <w:bookmarkStart w:id="51" w:name="_Toc436834430"/>
      <w:bookmarkEnd w:id="51"/>
      <w:bookmarkStart w:id="52" w:name="_Toc436834395"/>
      <w:bookmarkEnd w:id="52"/>
      <w:bookmarkStart w:id="53" w:name="_Toc436834458"/>
      <w:bookmarkEnd w:id="53"/>
      <w:bookmarkStart w:id="54" w:name="_Toc436834451"/>
      <w:bookmarkEnd w:id="54"/>
      <w:bookmarkStart w:id="55" w:name="_Toc436834416"/>
      <w:bookmarkEnd w:id="55"/>
      <w:bookmarkStart w:id="56" w:name="_Toc436834402"/>
      <w:bookmarkEnd w:id="56"/>
    </w:p>
    <w:p w14:paraId="02576A8A">
      <w:pPr>
        <w:pStyle w:val="3"/>
        <w:numPr>
          <w:ilvl w:val="0"/>
          <w:numId w:val="1"/>
        </w:numPr>
        <w:spacing w:before="0" w:after="0" w:line="360" w:lineRule="auto"/>
        <w:rPr>
          <w:rFonts w:ascii="微软雅黑" w:hAnsi="微软雅黑" w:eastAsia="微软雅黑"/>
          <w:sz w:val="36"/>
          <w:szCs w:val="36"/>
        </w:rPr>
      </w:pPr>
      <w:bookmarkStart w:id="57" w:name="_Toc495011294"/>
      <w:bookmarkStart w:id="58" w:name="_Toc18057224"/>
      <w:bookmarkStart w:id="59" w:name="_Toc495007848"/>
      <w:r>
        <w:rPr>
          <w:rFonts w:hint="eastAsia" w:ascii="微软雅黑" w:hAnsi="微软雅黑" w:eastAsia="微软雅黑"/>
          <w:sz w:val="36"/>
          <w:szCs w:val="36"/>
        </w:rPr>
        <w:t>其它材料</w:t>
      </w:r>
      <w:bookmarkEnd w:id="57"/>
      <w:bookmarkEnd w:id="58"/>
      <w:bookmarkEnd w:id="59"/>
      <w:bookmarkStart w:id="60" w:name="_Toc436834462"/>
      <w:bookmarkEnd w:id="60"/>
    </w:p>
    <w:p w14:paraId="229AD020">
      <w:pPr>
        <w:adjustRightInd w:val="0"/>
        <w:snapToGrid w:val="0"/>
        <w:spacing w:line="300" w:lineRule="auto"/>
        <w:ind w:firstLine="435"/>
        <w:rPr>
          <w:rFonts w:ascii="微软雅黑" w:hAnsi="微软雅黑" w:eastAsia="微软雅黑"/>
          <w:b/>
          <w:snapToGrid w:val="0"/>
          <w:kern w:val="0"/>
        </w:rPr>
      </w:pPr>
    </w:p>
    <w:p w14:paraId="593B4059"/>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japaneseCounting"/>
      <w:lvlText w:val="%1、"/>
      <w:lvlJc w:val="left"/>
      <w:pPr>
        <w:tabs>
          <w:tab w:val="left" w:pos="1080"/>
        </w:tabs>
        <w:ind w:left="1080" w:hanging="1080"/>
      </w:pPr>
      <w:rPr>
        <w:rFonts w:hint="default" w:ascii="微软雅黑" w:hAnsi="微软雅黑" w:eastAsia="微软雅黑"/>
        <w:b/>
        <w:sz w:val="36"/>
        <w:szCs w:val="36"/>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jNzE5N2VhNDc5Zjg4ZTA5ZDk0NDM5M2IzOGM1NjIifQ=="/>
  </w:docVars>
  <w:rsids>
    <w:rsidRoot w:val="00254A44"/>
    <w:rsid w:val="00033CC2"/>
    <w:rsid w:val="00150B3C"/>
    <w:rsid w:val="00254A44"/>
    <w:rsid w:val="002B3A80"/>
    <w:rsid w:val="00414704"/>
    <w:rsid w:val="00706E9C"/>
    <w:rsid w:val="0082051C"/>
    <w:rsid w:val="00902C57"/>
    <w:rsid w:val="00A15AC7"/>
    <w:rsid w:val="00AC0A04"/>
    <w:rsid w:val="00B90CAD"/>
    <w:rsid w:val="00BA1C62"/>
    <w:rsid w:val="00DC73B4"/>
    <w:rsid w:val="00DE575A"/>
    <w:rsid w:val="065B72E6"/>
    <w:rsid w:val="0B541545"/>
    <w:rsid w:val="2172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0"/>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Plain Text"/>
    <w:basedOn w:val="1"/>
    <w:link w:val="12"/>
    <w:qFormat/>
    <w:uiPriority w:val="0"/>
    <w:rPr>
      <w:rFonts w:ascii="宋体" w:hAnsi="Courier New" w:eastAsia="宋体"/>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0"/>
    <w:pPr>
      <w:ind w:firstLine="420" w:firstLineChars="200"/>
    </w:pPr>
  </w:style>
  <w:style w:type="character" w:customStyle="1" w:styleId="10">
    <w:name w:val="标题 3 Char"/>
    <w:basedOn w:val="8"/>
    <w:link w:val="3"/>
    <w:qFormat/>
    <w:uiPriority w:val="0"/>
    <w:rPr>
      <w:rFonts w:ascii="宋体" w:hAnsi="Times New Roman" w:eastAsia="宋体" w:cs="Times New Roman"/>
      <w:b/>
      <w:bCs/>
      <w:sz w:val="32"/>
      <w:szCs w:val="32"/>
    </w:rPr>
  </w:style>
  <w:style w:type="character" w:customStyle="1" w:styleId="11">
    <w:name w:val="纯文本 Char"/>
    <w:link w:val="4"/>
    <w:qFormat/>
    <w:uiPriority w:val="0"/>
    <w:rPr>
      <w:rFonts w:ascii="宋体" w:hAnsi="Courier New" w:eastAsia="宋体"/>
    </w:rPr>
  </w:style>
  <w:style w:type="character" w:customStyle="1" w:styleId="12">
    <w:name w:val="纯文本 Char1"/>
    <w:basedOn w:val="8"/>
    <w:link w:val="4"/>
    <w:semiHidden/>
    <w:qFormat/>
    <w:uiPriority w:val="99"/>
    <w:rPr>
      <w:rFonts w:ascii="宋体" w:hAnsi="Courier New" w:eastAsia="宋体" w:cs="Courier New"/>
      <w:szCs w:val="21"/>
    </w:rPr>
  </w:style>
  <w:style w:type="paragraph" w:customStyle="1" w:styleId="13">
    <w:name w:val="Default"/>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4">
    <w:name w:val="页眉 Char"/>
    <w:basedOn w:val="8"/>
    <w:link w:val="6"/>
    <w:semiHidden/>
    <w:qFormat/>
    <w:uiPriority w:val="99"/>
    <w:rPr>
      <w:sz w:val="18"/>
      <w:szCs w:val="18"/>
    </w:rPr>
  </w:style>
  <w:style w:type="character" w:customStyle="1" w:styleId="15">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52462-1BF0-4B2B-B7EE-E0A239B59E1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3292</Words>
  <Characters>3419</Characters>
  <Lines>31</Lines>
  <Paragraphs>8</Paragraphs>
  <TotalTime>1</TotalTime>
  <ScaleCrop>false</ScaleCrop>
  <LinksUpToDate>false</LinksUpToDate>
  <CharactersWithSpaces>4011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淡蓝</cp:lastModifiedBy>
  <dcterms:modified xsi:type="dcterms:W3CDTF">2024-09-04T10:05:37Z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66B1F4EC954B4078A99219FBA87281CD_12</vt:lpwstr>
  </property>
</Properties>
</file>